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7CC1">
      <w:pPr>
        <w:jc w:val="center"/>
        <w:rPr>
          <w:rFonts w:ascii="微软雅黑" w:hAnsi="微软雅黑" w:eastAsia="微软雅黑"/>
          <w:color w:val="444444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32"/>
          <w:szCs w:val="32"/>
          <w:shd w:val="clear" w:color="auto" w:fill="FFFFFF"/>
        </w:rPr>
        <w:t>关于太湖县</w:t>
      </w:r>
      <w:r>
        <w:rPr>
          <w:rFonts w:hint="eastAsia" w:ascii="微软雅黑" w:hAnsi="微软雅黑" w:eastAsia="微软雅黑"/>
          <w:color w:val="444444"/>
          <w:sz w:val="32"/>
          <w:szCs w:val="32"/>
          <w:shd w:val="clear" w:color="auto" w:fill="FFFFFF"/>
          <w:lang w:val="en-US" w:eastAsia="zh-CN"/>
        </w:rPr>
        <w:t>2027年普通国省干线危旧桥梁维修加固</w:t>
      </w:r>
      <w:r>
        <w:rPr>
          <w:rFonts w:hint="eastAsia" w:ascii="微软雅黑" w:hAnsi="微软雅黑" w:eastAsia="微软雅黑"/>
          <w:color w:val="444444"/>
          <w:sz w:val="32"/>
          <w:szCs w:val="32"/>
          <w:shd w:val="clear" w:color="auto" w:fill="FFFFFF"/>
        </w:rPr>
        <w:t>工程公开选取【施工图设计】机构的公告</w:t>
      </w:r>
    </w:p>
    <w:tbl>
      <w:tblPr>
        <w:tblStyle w:val="4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7115"/>
      </w:tblGrid>
      <w:tr w14:paraId="7AB2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597" w:type="dxa"/>
            <w:vAlign w:val="center"/>
          </w:tcPr>
          <w:p w14:paraId="02A53B41">
            <w:pPr>
              <w:jc w:val="center"/>
              <w:rPr>
                <w:rFonts w:ascii="宋体"/>
                <w:b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服务名称：</w:t>
            </w:r>
          </w:p>
        </w:tc>
        <w:tc>
          <w:tcPr>
            <w:tcW w:w="7115" w:type="dxa"/>
            <w:vAlign w:val="center"/>
          </w:tcPr>
          <w:p w14:paraId="650B9D61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太湖县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2027年普通国省干线危旧桥梁维修加固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工程方案与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施工图设计</w:t>
            </w:r>
          </w:p>
        </w:tc>
      </w:tr>
      <w:tr w14:paraId="41C9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97" w:type="dxa"/>
            <w:vAlign w:val="center"/>
          </w:tcPr>
          <w:p w14:paraId="50DDABFC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采购部门名称：</w:t>
            </w:r>
          </w:p>
        </w:tc>
        <w:tc>
          <w:tcPr>
            <w:tcW w:w="7115" w:type="dxa"/>
            <w:vAlign w:val="center"/>
          </w:tcPr>
          <w:p w14:paraId="5C0A58E4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太湖县公路管理服务中心</w:t>
            </w:r>
          </w:p>
        </w:tc>
      </w:tr>
      <w:tr w14:paraId="3898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5C805209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项目规模：</w:t>
            </w:r>
          </w:p>
        </w:tc>
        <w:tc>
          <w:tcPr>
            <w:tcW w:w="7115" w:type="dxa"/>
          </w:tcPr>
          <w:p w14:paraId="26498E2B">
            <w:pPr>
              <w:numPr>
                <w:ilvl w:val="0"/>
                <w:numId w:val="1"/>
              </w:numPr>
              <w:jc w:val="left"/>
              <w:rPr>
                <w:rStyle w:val="7"/>
                <w:rFonts w:ascii="宋体"/>
                <w:b w:val="0"/>
                <w:bCs w:val="0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  <w:t>设计内容：完成</w:t>
            </w: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太湖县2027年普通国省干线危旧桥梁维修加固工程的方案与施工图设计，具体如下：</w:t>
            </w:r>
          </w:p>
          <w:p w14:paraId="065C9DFF">
            <w:pPr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G636线新名桥；</w:t>
            </w:r>
          </w:p>
          <w:p w14:paraId="0C5654FC">
            <w:pPr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S343线石马桥、仕畈桥、西冲桥、柳树桥、洪畈桥；</w:t>
            </w:r>
          </w:p>
          <w:p w14:paraId="798B3C2C">
            <w:pPr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S344线查芭桥、新仓1桥、新仓2桥；</w:t>
            </w:r>
          </w:p>
          <w:p w14:paraId="7184C35B">
            <w:pPr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S469线反帝桥、毕岭桥；</w:t>
            </w:r>
          </w:p>
          <w:p w14:paraId="1C0FF76F">
            <w:pPr>
              <w:numPr>
                <w:ilvl w:val="0"/>
                <w:numId w:val="0"/>
              </w:numPr>
              <w:jc w:val="left"/>
              <w:rPr>
                <w:rStyle w:val="7"/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D55F44C">
            <w:pPr>
              <w:numPr>
                <w:ilvl w:val="0"/>
                <w:numId w:val="0"/>
              </w:numPr>
              <w:jc w:val="left"/>
              <w:rPr>
                <w:rStyle w:val="7"/>
                <w:rFonts w:ascii="宋体"/>
                <w:b w:val="0"/>
                <w:bCs w:val="0"/>
                <w:sz w:val="28"/>
                <w:szCs w:val="28"/>
              </w:rPr>
            </w:pPr>
          </w:p>
          <w:p w14:paraId="4FFED86D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57CD2CE0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5F84F2A9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585B4F0C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23EB08FF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  <w:p w14:paraId="0873AE1E">
            <w:pPr>
              <w:widowControl w:val="0"/>
              <w:numPr>
                <w:ilvl w:val="0"/>
                <w:numId w:val="0"/>
              </w:numPr>
              <w:jc w:val="left"/>
              <w:rPr>
                <w:rStyle w:val="7"/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6F07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97" w:type="dxa"/>
            <w:vAlign w:val="center"/>
          </w:tcPr>
          <w:p w14:paraId="4BE4F14C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服务类型：</w:t>
            </w:r>
          </w:p>
        </w:tc>
        <w:tc>
          <w:tcPr>
            <w:tcW w:w="7115" w:type="dxa"/>
            <w:vAlign w:val="center"/>
          </w:tcPr>
          <w:p w14:paraId="10E6E9F1">
            <w:pPr>
              <w:ind w:firstLine="2380" w:firstLineChars="850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方案与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施工图设计</w:t>
            </w:r>
          </w:p>
        </w:tc>
      </w:tr>
      <w:tr w14:paraId="67FC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7" w:type="dxa"/>
            <w:vAlign w:val="center"/>
          </w:tcPr>
          <w:p w14:paraId="1CCD8027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服务时限：</w:t>
            </w:r>
          </w:p>
        </w:tc>
        <w:tc>
          <w:tcPr>
            <w:tcW w:w="7115" w:type="dxa"/>
            <w:vAlign w:val="center"/>
          </w:tcPr>
          <w:p w14:paraId="6D5FA589">
            <w:pPr>
              <w:jc w:val="center"/>
              <w:rPr>
                <w:rFonts w:ascii="宋体"/>
                <w:bCs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中选后</w:t>
            </w: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60</w:t>
            </w: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日历天内完成</w:t>
            </w:r>
          </w:p>
        </w:tc>
      </w:tr>
      <w:tr w14:paraId="49F0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597" w:type="dxa"/>
            <w:vAlign w:val="center"/>
          </w:tcPr>
          <w:p w14:paraId="31428B49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金额说明：</w:t>
            </w:r>
          </w:p>
        </w:tc>
        <w:tc>
          <w:tcPr>
            <w:tcW w:w="7115" w:type="dxa"/>
          </w:tcPr>
          <w:p w14:paraId="4F96F1D8">
            <w:pPr>
              <w:jc w:val="left"/>
              <w:rPr>
                <w:rFonts w:ascii="宋体"/>
                <w:b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sz w:val="28"/>
                <w:szCs w:val="28"/>
              </w:rPr>
              <w:t>本次采购服务金额按相关收费标准及结合市场调节价计算，最终以中标价为准；中标价即合同价，为中选人完成本项目所有工作量和提供采购单位要求的相关文本、文件及其他服务内容的全部费用，成交后采购人不再追加任何费用。</w:t>
            </w:r>
          </w:p>
        </w:tc>
      </w:tr>
      <w:tr w14:paraId="5EB4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597" w:type="dxa"/>
            <w:vAlign w:val="center"/>
          </w:tcPr>
          <w:p w14:paraId="175C4845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服务内容：</w:t>
            </w:r>
          </w:p>
        </w:tc>
        <w:tc>
          <w:tcPr>
            <w:tcW w:w="7115" w:type="dxa"/>
          </w:tcPr>
          <w:p w14:paraId="5EADAD5E">
            <w:pPr>
              <w:jc w:val="center"/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太湖县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2027年普通国省干线危旧桥梁维修加固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工程</w:t>
            </w:r>
          </w:p>
          <w:p w14:paraId="378049B6">
            <w:pPr>
              <w:jc w:val="center"/>
              <w:rPr>
                <w:rFonts w:ascii="宋体"/>
                <w:b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方案与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施工图设计</w:t>
            </w:r>
          </w:p>
        </w:tc>
      </w:tr>
      <w:tr w14:paraId="6D2B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2157B01C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选取中介方式：</w:t>
            </w:r>
          </w:p>
        </w:tc>
        <w:tc>
          <w:tcPr>
            <w:tcW w:w="7115" w:type="dxa"/>
          </w:tcPr>
          <w:p w14:paraId="109190A9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直接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选取</w:t>
            </w:r>
          </w:p>
        </w:tc>
      </w:tr>
      <w:tr w14:paraId="38E7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5B29D70D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报价区间：</w:t>
            </w:r>
          </w:p>
        </w:tc>
        <w:tc>
          <w:tcPr>
            <w:tcW w:w="7115" w:type="dxa"/>
          </w:tcPr>
          <w:p w14:paraId="3334A34F">
            <w:pPr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万元以内</w:t>
            </w:r>
          </w:p>
        </w:tc>
      </w:tr>
      <w:tr w14:paraId="6411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7" w:type="dxa"/>
            <w:vAlign w:val="center"/>
          </w:tcPr>
          <w:p w14:paraId="2F7FAD74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截止报名时间：</w:t>
            </w:r>
          </w:p>
        </w:tc>
        <w:tc>
          <w:tcPr>
            <w:tcW w:w="7115" w:type="dxa"/>
          </w:tcPr>
          <w:p w14:paraId="4829C452">
            <w:pPr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0EB8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97" w:type="dxa"/>
            <w:vAlign w:val="center"/>
          </w:tcPr>
          <w:p w14:paraId="5DE2F05F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公开选取中介时间：</w:t>
            </w:r>
          </w:p>
        </w:tc>
        <w:tc>
          <w:tcPr>
            <w:tcW w:w="7115" w:type="dxa"/>
          </w:tcPr>
          <w:p w14:paraId="1228AAFF">
            <w:pPr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793D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0ABA87F4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资质要求：</w:t>
            </w:r>
          </w:p>
        </w:tc>
        <w:tc>
          <w:tcPr>
            <w:tcW w:w="7115" w:type="dxa"/>
          </w:tcPr>
          <w:p w14:paraId="2A5AB1DC">
            <w:pPr>
              <w:jc w:val="left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资格条件：经县交通运输行业主管部门审批入驻太湖县中介超市的具有设计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乙级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资质企业；</w:t>
            </w:r>
          </w:p>
        </w:tc>
      </w:tr>
      <w:tr w14:paraId="3BB2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97" w:type="dxa"/>
            <w:vAlign w:val="center"/>
          </w:tcPr>
          <w:p w14:paraId="1187BD82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项目联系人：</w:t>
            </w:r>
          </w:p>
        </w:tc>
        <w:tc>
          <w:tcPr>
            <w:tcW w:w="7115" w:type="dxa"/>
          </w:tcPr>
          <w:p w14:paraId="27821DD5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金海兵</w:t>
            </w:r>
          </w:p>
        </w:tc>
      </w:tr>
      <w:tr w14:paraId="6BF9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310259F1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项目联系人电话：</w:t>
            </w:r>
          </w:p>
        </w:tc>
        <w:tc>
          <w:tcPr>
            <w:tcW w:w="7115" w:type="dxa"/>
          </w:tcPr>
          <w:p w14:paraId="3162FB3E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444444"/>
                <w:sz w:val="28"/>
                <w:szCs w:val="28"/>
                <w:shd w:val="clear" w:color="auto" w:fill="FFFFFF"/>
              </w:rPr>
              <w:t>13855632679</w:t>
            </w:r>
          </w:p>
        </w:tc>
      </w:tr>
      <w:tr w14:paraId="40BC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3167A18D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采购单位电话：</w:t>
            </w:r>
          </w:p>
        </w:tc>
        <w:tc>
          <w:tcPr>
            <w:tcW w:w="7115" w:type="dxa"/>
          </w:tcPr>
          <w:p w14:paraId="668CC845">
            <w:pPr>
              <w:jc w:val="center"/>
              <w:rPr>
                <w:rFonts w:ascii="宋体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444444"/>
                <w:sz w:val="28"/>
                <w:szCs w:val="28"/>
                <w:shd w:val="clear" w:color="auto" w:fill="FFFFFF"/>
              </w:rPr>
              <w:t>0556-4161503</w:t>
            </w:r>
          </w:p>
        </w:tc>
      </w:tr>
      <w:tr w14:paraId="594E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vAlign w:val="center"/>
          </w:tcPr>
          <w:p w14:paraId="067D2AD6">
            <w:pPr>
              <w:jc w:val="center"/>
              <w:rPr>
                <w:rStyle w:val="7"/>
                <w:rFonts w:ascii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444444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7115" w:type="dxa"/>
          </w:tcPr>
          <w:p w14:paraId="1AB58B60">
            <w:pPr>
              <w:jc w:val="left"/>
              <w:rPr>
                <w:rFonts w:hint="eastAsia" w:ascii="宋体" w:eastAsia="宋体"/>
                <w:color w:val="444444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设计费用在申报计划资金下达后按合同支付总费用的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50%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余下费用待项目交工后一次付清。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单独桥梁设计费用按中标合同价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x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施工图预算中各桥预算金额与总预算金额</w:t>
            </w:r>
            <w:bookmarkStart w:id="0" w:name="_GoBack"/>
            <w:bookmarkEnd w:id="0"/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占比分摊计算；若某座桥梁申报计划未获批，则设计费用按单独桥梁的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50%支付</w:t>
            </w:r>
            <w:r>
              <w:rPr>
                <w:rFonts w:hint="eastAsia" w:ascii="宋体"/>
                <w:color w:val="444444"/>
                <w:sz w:val="28"/>
                <w:szCs w:val="28"/>
                <w:shd w:val="clear" w:color="auto" w:fill="FFFFFF"/>
                <w:lang w:eastAsia="zh-CN"/>
              </w:rPr>
              <w:t>；施工图设计图纸需按桥梁名称分开装订。</w:t>
            </w:r>
          </w:p>
        </w:tc>
      </w:tr>
    </w:tbl>
    <w:p w14:paraId="4DEF6419">
      <w:pPr>
        <w:rPr>
          <w:rFonts w:ascii="宋体"/>
          <w:sz w:val="28"/>
          <w:szCs w:val="28"/>
          <w:shd w:val="clear" w:color="auto" w:fill="FFFFFF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34CF6"/>
    <w:multiLevelType w:val="singleLevel"/>
    <w:tmpl w:val="B6134CF6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5YmM5Mzc2Mzc1MmE4NGIyYzRhM2IzMTZkNmJjMjkifQ=="/>
  </w:docVars>
  <w:rsids>
    <w:rsidRoot w:val="009740E0"/>
    <w:rsid w:val="00001229"/>
    <w:rsid w:val="00012DAD"/>
    <w:rsid w:val="00017F48"/>
    <w:rsid w:val="00020CA8"/>
    <w:rsid w:val="0003516A"/>
    <w:rsid w:val="00040296"/>
    <w:rsid w:val="00046831"/>
    <w:rsid w:val="00052C7E"/>
    <w:rsid w:val="00056ABE"/>
    <w:rsid w:val="00057662"/>
    <w:rsid w:val="00065FC9"/>
    <w:rsid w:val="00077FBA"/>
    <w:rsid w:val="00090501"/>
    <w:rsid w:val="000A0146"/>
    <w:rsid w:val="000E77E3"/>
    <w:rsid w:val="000F3034"/>
    <w:rsid w:val="000F53AB"/>
    <w:rsid w:val="00133B16"/>
    <w:rsid w:val="001429F2"/>
    <w:rsid w:val="00161ADF"/>
    <w:rsid w:val="0017496E"/>
    <w:rsid w:val="0019145F"/>
    <w:rsid w:val="001B24EF"/>
    <w:rsid w:val="001D5AB6"/>
    <w:rsid w:val="001E1BF8"/>
    <w:rsid w:val="001F0898"/>
    <w:rsid w:val="001F7861"/>
    <w:rsid w:val="0020587C"/>
    <w:rsid w:val="00213F3E"/>
    <w:rsid w:val="00216D7C"/>
    <w:rsid w:val="002301BB"/>
    <w:rsid w:val="00234A9D"/>
    <w:rsid w:val="002748C3"/>
    <w:rsid w:val="002825F2"/>
    <w:rsid w:val="00283418"/>
    <w:rsid w:val="002A227E"/>
    <w:rsid w:val="002F05A9"/>
    <w:rsid w:val="00307E14"/>
    <w:rsid w:val="00312168"/>
    <w:rsid w:val="00313172"/>
    <w:rsid w:val="00314943"/>
    <w:rsid w:val="00324E04"/>
    <w:rsid w:val="00326F06"/>
    <w:rsid w:val="00343D32"/>
    <w:rsid w:val="00392F11"/>
    <w:rsid w:val="003A1A49"/>
    <w:rsid w:val="003A4E0C"/>
    <w:rsid w:val="003C2DDF"/>
    <w:rsid w:val="003E211A"/>
    <w:rsid w:val="003F68DE"/>
    <w:rsid w:val="00406ABA"/>
    <w:rsid w:val="004174A2"/>
    <w:rsid w:val="00436449"/>
    <w:rsid w:val="00481628"/>
    <w:rsid w:val="00486DDE"/>
    <w:rsid w:val="004E3C59"/>
    <w:rsid w:val="00505B06"/>
    <w:rsid w:val="00521469"/>
    <w:rsid w:val="005269A9"/>
    <w:rsid w:val="00540369"/>
    <w:rsid w:val="005474BD"/>
    <w:rsid w:val="00556887"/>
    <w:rsid w:val="00573356"/>
    <w:rsid w:val="00581270"/>
    <w:rsid w:val="005B0003"/>
    <w:rsid w:val="005B64C4"/>
    <w:rsid w:val="005C555D"/>
    <w:rsid w:val="005D3304"/>
    <w:rsid w:val="00606104"/>
    <w:rsid w:val="00611E2D"/>
    <w:rsid w:val="00614AD6"/>
    <w:rsid w:val="00615F13"/>
    <w:rsid w:val="00621244"/>
    <w:rsid w:val="0062127A"/>
    <w:rsid w:val="00627E08"/>
    <w:rsid w:val="00646016"/>
    <w:rsid w:val="00657B30"/>
    <w:rsid w:val="00665453"/>
    <w:rsid w:val="00676796"/>
    <w:rsid w:val="006858BB"/>
    <w:rsid w:val="00697EFD"/>
    <w:rsid w:val="006A72FA"/>
    <w:rsid w:val="006C4D34"/>
    <w:rsid w:val="006D0102"/>
    <w:rsid w:val="006D04E7"/>
    <w:rsid w:val="006F798B"/>
    <w:rsid w:val="0071625C"/>
    <w:rsid w:val="00717146"/>
    <w:rsid w:val="00732C8D"/>
    <w:rsid w:val="0073613B"/>
    <w:rsid w:val="0074193D"/>
    <w:rsid w:val="00747D31"/>
    <w:rsid w:val="0075742F"/>
    <w:rsid w:val="007577C9"/>
    <w:rsid w:val="007936AC"/>
    <w:rsid w:val="007A0234"/>
    <w:rsid w:val="007D4CE3"/>
    <w:rsid w:val="007D7A6F"/>
    <w:rsid w:val="007E10A2"/>
    <w:rsid w:val="007F6303"/>
    <w:rsid w:val="00831150"/>
    <w:rsid w:val="008315C9"/>
    <w:rsid w:val="00864EED"/>
    <w:rsid w:val="008777FF"/>
    <w:rsid w:val="00880191"/>
    <w:rsid w:val="00884642"/>
    <w:rsid w:val="00884901"/>
    <w:rsid w:val="008956C1"/>
    <w:rsid w:val="008A1C90"/>
    <w:rsid w:val="008A735B"/>
    <w:rsid w:val="008C5C9C"/>
    <w:rsid w:val="008E24CE"/>
    <w:rsid w:val="008E2549"/>
    <w:rsid w:val="008E38BA"/>
    <w:rsid w:val="00911DDB"/>
    <w:rsid w:val="0091382F"/>
    <w:rsid w:val="00924251"/>
    <w:rsid w:val="00932541"/>
    <w:rsid w:val="00971753"/>
    <w:rsid w:val="009740E0"/>
    <w:rsid w:val="00975B47"/>
    <w:rsid w:val="00977B6D"/>
    <w:rsid w:val="009E0593"/>
    <w:rsid w:val="009E0C3A"/>
    <w:rsid w:val="009E2E37"/>
    <w:rsid w:val="009E5246"/>
    <w:rsid w:val="009F4876"/>
    <w:rsid w:val="00A056E9"/>
    <w:rsid w:val="00A07E2D"/>
    <w:rsid w:val="00A2637E"/>
    <w:rsid w:val="00A42F9D"/>
    <w:rsid w:val="00A5172F"/>
    <w:rsid w:val="00A84F95"/>
    <w:rsid w:val="00AA50CE"/>
    <w:rsid w:val="00AB3941"/>
    <w:rsid w:val="00AC42C2"/>
    <w:rsid w:val="00AF1267"/>
    <w:rsid w:val="00AF23C0"/>
    <w:rsid w:val="00B02F9C"/>
    <w:rsid w:val="00B04AE7"/>
    <w:rsid w:val="00B0544B"/>
    <w:rsid w:val="00B1169F"/>
    <w:rsid w:val="00B25B95"/>
    <w:rsid w:val="00B2730F"/>
    <w:rsid w:val="00B328D5"/>
    <w:rsid w:val="00B32F36"/>
    <w:rsid w:val="00B5645C"/>
    <w:rsid w:val="00B579AF"/>
    <w:rsid w:val="00B60B5C"/>
    <w:rsid w:val="00B7555D"/>
    <w:rsid w:val="00B7603F"/>
    <w:rsid w:val="00B76E0F"/>
    <w:rsid w:val="00B83A91"/>
    <w:rsid w:val="00B932C5"/>
    <w:rsid w:val="00B94032"/>
    <w:rsid w:val="00BB377E"/>
    <w:rsid w:val="00BC18AD"/>
    <w:rsid w:val="00BD17F1"/>
    <w:rsid w:val="00BE1FA6"/>
    <w:rsid w:val="00BE698D"/>
    <w:rsid w:val="00C053B7"/>
    <w:rsid w:val="00C112A8"/>
    <w:rsid w:val="00C330AD"/>
    <w:rsid w:val="00C94BB4"/>
    <w:rsid w:val="00CB4DDA"/>
    <w:rsid w:val="00CD2765"/>
    <w:rsid w:val="00CD2A8C"/>
    <w:rsid w:val="00CD3997"/>
    <w:rsid w:val="00CD4D47"/>
    <w:rsid w:val="00CE5A33"/>
    <w:rsid w:val="00CF41C1"/>
    <w:rsid w:val="00CF5346"/>
    <w:rsid w:val="00D03EE7"/>
    <w:rsid w:val="00D21B58"/>
    <w:rsid w:val="00D30DFC"/>
    <w:rsid w:val="00D324FA"/>
    <w:rsid w:val="00D54B22"/>
    <w:rsid w:val="00D556D2"/>
    <w:rsid w:val="00D572A5"/>
    <w:rsid w:val="00D67D66"/>
    <w:rsid w:val="00D76879"/>
    <w:rsid w:val="00D95EFA"/>
    <w:rsid w:val="00D97CF8"/>
    <w:rsid w:val="00E11164"/>
    <w:rsid w:val="00E27D2F"/>
    <w:rsid w:val="00E33648"/>
    <w:rsid w:val="00E56357"/>
    <w:rsid w:val="00E83628"/>
    <w:rsid w:val="00EA449F"/>
    <w:rsid w:val="00EC6AA2"/>
    <w:rsid w:val="00ED3E25"/>
    <w:rsid w:val="00EE5324"/>
    <w:rsid w:val="00EE58E6"/>
    <w:rsid w:val="00EE79C8"/>
    <w:rsid w:val="00F219C6"/>
    <w:rsid w:val="00F25E0B"/>
    <w:rsid w:val="00F3214F"/>
    <w:rsid w:val="00F65BB6"/>
    <w:rsid w:val="00F74905"/>
    <w:rsid w:val="00F857EC"/>
    <w:rsid w:val="00FA7308"/>
    <w:rsid w:val="00FB1C1E"/>
    <w:rsid w:val="00FF7BA3"/>
    <w:rsid w:val="03157416"/>
    <w:rsid w:val="078840FC"/>
    <w:rsid w:val="0798582E"/>
    <w:rsid w:val="085B1314"/>
    <w:rsid w:val="1B6C17B0"/>
    <w:rsid w:val="1EE673CC"/>
    <w:rsid w:val="24173F3C"/>
    <w:rsid w:val="2BA72BE6"/>
    <w:rsid w:val="2FEE0EFF"/>
    <w:rsid w:val="31F10BE8"/>
    <w:rsid w:val="33A61841"/>
    <w:rsid w:val="35BF4D2B"/>
    <w:rsid w:val="45314095"/>
    <w:rsid w:val="4961028C"/>
    <w:rsid w:val="49880E49"/>
    <w:rsid w:val="5018609C"/>
    <w:rsid w:val="5BDB3ECE"/>
    <w:rsid w:val="60B8658C"/>
    <w:rsid w:val="6AAE7EFF"/>
    <w:rsid w:val="6F05535C"/>
    <w:rsid w:val="6F4C771B"/>
    <w:rsid w:val="738D798C"/>
    <w:rsid w:val="73E84DAA"/>
    <w:rsid w:val="756E61D9"/>
    <w:rsid w:val="794D6733"/>
    <w:rsid w:val="7A8622E3"/>
    <w:rsid w:val="7C042071"/>
    <w:rsid w:val="7D8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Char Char1"/>
    <w:basedOn w:val="1"/>
    <w:autoRedefine/>
    <w:qFormat/>
    <w:uiPriority w:val="99"/>
    <w:pPr>
      <w:widowControl/>
      <w:spacing w:after="200" w:line="276" w:lineRule="auto"/>
      <w:jc w:val="left"/>
    </w:pPr>
    <w:rPr>
      <w:rFonts w:ascii="Times New Roman" w:hAnsi="Times New Roman"/>
      <w:kern w:val="0"/>
      <w:sz w:val="22"/>
      <w:lang w:eastAsia="en-US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608</Words>
  <Characters>666</Characters>
  <Lines>0</Lines>
  <Paragraphs>0</Paragraphs>
  <TotalTime>7</TotalTime>
  <ScaleCrop>false</ScaleCrop>
  <LinksUpToDate>false</LinksUpToDate>
  <CharactersWithSpaces>666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2021-10-25T02:53:00Z</dcterms:created>
  <dc:creator>th</dc:creator>
  <cp:lastModifiedBy>方舟</cp:lastModifiedBy>
  <cp:lastPrinted>2021-03-22T07:43:00Z</cp:lastPrinted>
  <dcterms:modified xsi:type="dcterms:W3CDTF">2026-03-03T07:15:53Z</dcterms:modified>
  <dc:title>关于太湖县普通国省干线桥梁（新仓大桥）维修加固养护工程公开选取【施工图设计】机构的公告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58A7460E958B4B819B41011F772E66F3</vt:lpwstr>
  </property>
  <property fmtid="{D5CDD505-2E9C-101B-9397-08002B2CF9AE}" pid="4" name="KSOTemplateDocerSaveRecord">
    <vt:lpwstr>eyJoZGlkIjoiOTA5YmM5Mzc2Mzc1MmE4NGIyYzRhM2IzMTZkNmJjMjkiLCJ1c2VySWQiOiI0MjQ2MzI4OTIifQ==</vt:lpwstr>
  </property>
</Properties>
</file>