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F0" w:rsidRDefault="00845FCD" w:rsidP="00845FC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太湖县府前书屋</w:t>
      </w:r>
      <w:r w:rsidR="00646FF0" w:rsidRPr="00646FF0">
        <w:rPr>
          <w:rFonts w:ascii="黑体" w:eastAsia="黑体" w:hAnsi="黑体" w:cs="黑体" w:hint="eastAsia"/>
          <w:sz w:val="44"/>
          <w:szCs w:val="44"/>
        </w:rPr>
        <w:t>二楼展厅布展装饰工程</w:t>
      </w:r>
    </w:p>
    <w:p w:rsidR="00845FCD" w:rsidRPr="00845FCD" w:rsidRDefault="00646FF0" w:rsidP="00845FCD">
      <w:pPr>
        <w:jc w:val="center"/>
        <w:rPr>
          <w:rFonts w:ascii="黑体" w:eastAsia="黑体" w:hAnsi="黑体" w:cs="黑体"/>
          <w:sz w:val="44"/>
          <w:szCs w:val="44"/>
        </w:rPr>
      </w:pPr>
      <w:r w:rsidRPr="00646FF0">
        <w:rPr>
          <w:rFonts w:ascii="黑体" w:eastAsia="黑体" w:hAnsi="黑体" w:cs="黑体" w:hint="eastAsia"/>
          <w:sz w:val="44"/>
          <w:szCs w:val="44"/>
        </w:rPr>
        <w:t>设计</w:t>
      </w:r>
      <w:r w:rsidR="0075279B">
        <w:rPr>
          <w:rFonts w:ascii="黑体" w:eastAsia="黑体" w:hAnsi="黑体" w:cs="黑体" w:hint="eastAsia"/>
          <w:sz w:val="44"/>
          <w:szCs w:val="44"/>
        </w:rPr>
        <w:t>要求及</w:t>
      </w:r>
      <w:r w:rsidR="00845FCD" w:rsidRPr="00845FCD">
        <w:rPr>
          <w:rFonts w:ascii="黑体" w:eastAsia="黑体" w:hAnsi="黑体" w:cs="黑体" w:hint="eastAsia"/>
          <w:sz w:val="44"/>
          <w:szCs w:val="44"/>
        </w:rPr>
        <w:t>布展大纲</w:t>
      </w:r>
    </w:p>
    <w:p w:rsidR="00845FCD" w:rsidRDefault="00845FCD" w:rsidP="00845FCD">
      <w:pPr>
        <w:rPr>
          <w:sz w:val="24"/>
          <w:szCs w:val="32"/>
        </w:rPr>
      </w:pPr>
    </w:p>
    <w:p w:rsidR="00845FCD" w:rsidRDefault="00845FCD" w:rsidP="00845FCD">
      <w:pPr>
        <w:rPr>
          <w:sz w:val="24"/>
          <w:szCs w:val="32"/>
        </w:rPr>
      </w:pPr>
    </w:p>
    <w:p w:rsidR="0075279B" w:rsidRDefault="0075279B" w:rsidP="0075279B">
      <w:pPr>
        <w:pStyle w:val="a3"/>
        <w:spacing w:before="69" w:beforeAutospacing="0" w:after="69" w:afterAutospacing="0"/>
        <w:ind w:firstLine="480"/>
        <w:rPr>
          <w:rStyle w:val="a4"/>
          <w:rFonts w:ascii="黑体" w:eastAsia="黑体" w:hAnsi="黑体"/>
          <w:color w:val="3D3D3D"/>
          <w:sz w:val="32"/>
          <w:szCs w:val="32"/>
        </w:rPr>
      </w:pPr>
      <w:r>
        <w:rPr>
          <w:rStyle w:val="a4"/>
          <w:rFonts w:ascii="黑体" w:eastAsia="黑体" w:hAnsi="黑体" w:hint="eastAsia"/>
          <w:color w:val="3D3D3D"/>
          <w:sz w:val="32"/>
          <w:szCs w:val="32"/>
        </w:rPr>
        <w:t>一、设计要求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Fonts w:asciiTheme="minorEastAsia" w:eastAsiaTheme="minorEastAsia" w:hAnsiTheme="minorEastAsia"/>
          <w:sz w:val="32"/>
          <w:szCs w:val="32"/>
        </w:rPr>
      </w:pPr>
      <w:r w:rsidRPr="0075279B">
        <w:rPr>
          <w:rStyle w:val="a4"/>
          <w:rFonts w:asciiTheme="minorEastAsia" w:eastAsiaTheme="minorEastAsia" w:hAnsiTheme="minorEastAsia" w:hint="eastAsia"/>
          <w:color w:val="3D3D3D"/>
          <w:sz w:val="32"/>
          <w:szCs w:val="32"/>
        </w:rPr>
        <w:t>（一）项目概况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Fonts w:asciiTheme="minorEastAsia" w:eastAsiaTheme="minorEastAsia" w:hAnsiTheme="minorEastAsia"/>
          <w:sz w:val="32"/>
          <w:szCs w:val="32"/>
        </w:rPr>
      </w:pPr>
      <w:r w:rsidRPr="0075279B">
        <w:rPr>
          <w:rFonts w:asciiTheme="minorEastAsia" w:eastAsiaTheme="minorEastAsia" w:hAnsiTheme="minorEastAsia" w:hint="eastAsia"/>
          <w:sz w:val="32"/>
          <w:szCs w:val="32"/>
        </w:rPr>
        <w:t>太湖县府前书屋建设项目位于晋熙镇龙山路259号，建筑占地面积约765平方米，其中，二楼</w:t>
      </w:r>
      <w:r w:rsidR="00622E85">
        <w:rPr>
          <w:rFonts w:asciiTheme="minorEastAsia" w:eastAsiaTheme="minorEastAsia" w:hAnsiTheme="minorEastAsia" w:hint="eastAsia"/>
          <w:sz w:val="32"/>
          <w:szCs w:val="32"/>
        </w:rPr>
        <w:t>展厅</w:t>
      </w:r>
      <w:r w:rsidRPr="0075279B">
        <w:rPr>
          <w:rFonts w:asciiTheme="minorEastAsia" w:eastAsiaTheme="minorEastAsia" w:hAnsiTheme="minorEastAsia" w:hint="eastAsia"/>
          <w:sz w:val="32"/>
          <w:szCs w:val="32"/>
        </w:rPr>
        <w:t>380平方米。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Style w:val="a4"/>
          <w:rFonts w:asciiTheme="minorEastAsia" w:eastAsiaTheme="minorEastAsia" w:hAnsiTheme="minorEastAsia"/>
          <w:color w:val="3D3D3D"/>
        </w:rPr>
      </w:pPr>
      <w:r w:rsidRPr="0075279B">
        <w:rPr>
          <w:rStyle w:val="a4"/>
          <w:rFonts w:asciiTheme="minorEastAsia" w:eastAsiaTheme="minorEastAsia" w:hAnsiTheme="minorEastAsia" w:hint="eastAsia"/>
          <w:color w:val="3D3D3D"/>
          <w:sz w:val="32"/>
          <w:szCs w:val="32"/>
        </w:rPr>
        <w:t>（二）设计内容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Fonts w:asciiTheme="minorEastAsia" w:eastAsiaTheme="minorEastAsia" w:hAnsiTheme="minorEastAsia"/>
          <w:sz w:val="32"/>
          <w:szCs w:val="32"/>
        </w:rPr>
      </w:pPr>
      <w:r w:rsidRPr="0075279B">
        <w:rPr>
          <w:rFonts w:asciiTheme="minorEastAsia" w:eastAsiaTheme="minorEastAsia" w:hAnsiTheme="minorEastAsia" w:hint="eastAsia"/>
          <w:sz w:val="32"/>
          <w:szCs w:val="32"/>
        </w:rPr>
        <w:t>1.展厅设计风格要求典雅，兼具展示、收藏、阅读多种功能。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Fonts w:asciiTheme="minorEastAsia" w:eastAsiaTheme="minorEastAsia" w:hAnsiTheme="minorEastAsia"/>
          <w:sz w:val="32"/>
          <w:szCs w:val="32"/>
        </w:rPr>
      </w:pPr>
      <w:r w:rsidRPr="0075279B">
        <w:rPr>
          <w:rFonts w:asciiTheme="minorEastAsia" w:eastAsiaTheme="minorEastAsia" w:hAnsiTheme="minorEastAsia" w:hint="eastAsia"/>
          <w:sz w:val="32"/>
          <w:szCs w:val="32"/>
        </w:rPr>
        <w:t>2.根据府前书屋二层建设要求，现有场地需设置序厅（主题墙）及艰难求索、硕果累累、丹青溢彩、爱我乡</w:t>
      </w:r>
      <w:proofErr w:type="gramStart"/>
      <w:r w:rsidRPr="0075279B">
        <w:rPr>
          <w:rFonts w:asciiTheme="minorEastAsia" w:eastAsiaTheme="minorEastAsia" w:hAnsiTheme="minorEastAsia" w:hint="eastAsia"/>
          <w:sz w:val="32"/>
          <w:szCs w:val="32"/>
        </w:rPr>
        <w:t>邦</w:t>
      </w:r>
      <w:proofErr w:type="gramEnd"/>
      <w:r w:rsidRPr="0075279B">
        <w:rPr>
          <w:rFonts w:asciiTheme="minorEastAsia" w:eastAsiaTheme="minorEastAsia" w:hAnsiTheme="minorEastAsia" w:hint="eastAsia"/>
          <w:sz w:val="32"/>
          <w:szCs w:val="32"/>
        </w:rPr>
        <w:t>、友朋</w:t>
      </w:r>
      <w:proofErr w:type="gramStart"/>
      <w:r w:rsidRPr="0075279B">
        <w:rPr>
          <w:rFonts w:asciiTheme="minorEastAsia" w:eastAsiaTheme="minorEastAsia" w:hAnsiTheme="minorEastAsia" w:hint="eastAsia"/>
          <w:sz w:val="32"/>
          <w:szCs w:val="32"/>
        </w:rPr>
        <w:t>馈</w:t>
      </w:r>
      <w:proofErr w:type="gramEnd"/>
      <w:r w:rsidRPr="0075279B">
        <w:rPr>
          <w:rFonts w:asciiTheme="minorEastAsia" w:eastAsiaTheme="minorEastAsia" w:hAnsiTheme="minorEastAsia" w:hint="eastAsia"/>
          <w:sz w:val="32"/>
          <w:szCs w:val="32"/>
        </w:rPr>
        <w:t>宝、弘信书房、晋熙风雅7个区域，并规划好观展线路，</w:t>
      </w:r>
      <w:r>
        <w:rPr>
          <w:rFonts w:asciiTheme="minorEastAsia" w:eastAsiaTheme="minorEastAsia" w:hAnsiTheme="minorEastAsia" w:hint="eastAsia"/>
          <w:sz w:val="32"/>
          <w:szCs w:val="32"/>
        </w:rPr>
        <w:t>确定各分区布局，并保证符合《中华人民共和国消防法》要求，中标人可</w:t>
      </w:r>
      <w:r w:rsidRPr="0075279B">
        <w:rPr>
          <w:rFonts w:asciiTheme="minorEastAsia" w:eastAsiaTheme="minorEastAsia" w:hAnsiTheme="minorEastAsia" w:hint="eastAsia"/>
          <w:sz w:val="32"/>
          <w:szCs w:val="32"/>
        </w:rPr>
        <w:t>电话联系图书馆办公室，获取二层结构图纸及</w:t>
      </w:r>
      <w:r w:rsidR="00622E85">
        <w:rPr>
          <w:rFonts w:asciiTheme="minorEastAsia" w:eastAsiaTheme="minorEastAsia" w:hAnsiTheme="minorEastAsia" w:hint="eastAsia"/>
          <w:sz w:val="32"/>
          <w:szCs w:val="32"/>
        </w:rPr>
        <w:t>详细</w:t>
      </w:r>
      <w:r>
        <w:rPr>
          <w:rFonts w:asciiTheme="minorEastAsia" w:eastAsiaTheme="minorEastAsia" w:hAnsiTheme="minorEastAsia" w:hint="eastAsia"/>
          <w:sz w:val="32"/>
          <w:szCs w:val="32"/>
        </w:rPr>
        <w:t>展陈大纲</w:t>
      </w:r>
      <w:r w:rsidRPr="0075279B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5279B" w:rsidRDefault="0075279B" w:rsidP="0075279B">
      <w:pPr>
        <w:pStyle w:val="a3"/>
        <w:spacing w:before="69" w:beforeAutospacing="0" w:after="69" w:afterAutospacing="0"/>
        <w:ind w:firstLine="480"/>
        <w:rPr>
          <w:rFonts w:asciiTheme="minorEastAsia" w:eastAsiaTheme="minorEastAsia" w:hAnsiTheme="minorEastAsia"/>
          <w:sz w:val="32"/>
          <w:szCs w:val="32"/>
        </w:rPr>
      </w:pPr>
      <w:r w:rsidRPr="0075279B">
        <w:rPr>
          <w:rFonts w:asciiTheme="minorEastAsia" w:eastAsiaTheme="minorEastAsia" w:hAnsiTheme="minorEastAsia" w:hint="eastAsia"/>
          <w:sz w:val="32"/>
          <w:szCs w:val="32"/>
        </w:rPr>
        <w:t>3. 提供效果图设计、施工图设计</w:t>
      </w:r>
      <w:r w:rsidR="00622E85">
        <w:rPr>
          <w:rFonts w:asciiTheme="minorEastAsia" w:eastAsiaTheme="minorEastAsia" w:hAnsiTheme="minorEastAsia" w:hint="eastAsia"/>
          <w:sz w:val="32"/>
          <w:szCs w:val="32"/>
        </w:rPr>
        <w:t>及图纸审查配合服务</w:t>
      </w:r>
      <w:r w:rsidRPr="0075279B">
        <w:rPr>
          <w:rFonts w:asciiTheme="minorEastAsia" w:eastAsiaTheme="minorEastAsia" w:hAnsiTheme="minorEastAsia" w:hint="eastAsia"/>
          <w:sz w:val="32"/>
          <w:szCs w:val="32"/>
        </w:rPr>
        <w:t>，施工现场配合服务</w:t>
      </w:r>
      <w:r w:rsidR="00622E85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75279B">
        <w:rPr>
          <w:rFonts w:asciiTheme="minorEastAsia" w:eastAsiaTheme="minorEastAsia" w:hAnsiTheme="minorEastAsia" w:hint="eastAsia"/>
          <w:sz w:val="32"/>
          <w:szCs w:val="32"/>
        </w:rPr>
        <w:t>工程竣工验收等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Style w:val="a4"/>
          <w:rFonts w:asciiTheme="minorEastAsia" w:eastAsiaTheme="minorEastAsia" w:hAnsiTheme="minorEastAsia"/>
          <w:color w:val="3D3D3D"/>
          <w:sz w:val="32"/>
          <w:szCs w:val="32"/>
        </w:rPr>
      </w:pPr>
      <w:r w:rsidRPr="0075279B">
        <w:rPr>
          <w:rStyle w:val="a4"/>
          <w:rFonts w:asciiTheme="minorEastAsia" w:eastAsiaTheme="minorEastAsia" w:hAnsiTheme="minorEastAsia" w:hint="eastAsia"/>
          <w:color w:val="3D3D3D"/>
          <w:sz w:val="32"/>
          <w:szCs w:val="32"/>
        </w:rPr>
        <w:t>（三）设计费用</w:t>
      </w:r>
    </w:p>
    <w:p w:rsidR="0075279B" w:rsidRDefault="0075279B" w:rsidP="0075279B">
      <w:pPr>
        <w:pStyle w:val="a3"/>
        <w:spacing w:before="69" w:beforeAutospacing="0" w:after="69" w:afterAutospacing="0"/>
        <w:ind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人民币5万元以内。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Style w:val="a4"/>
          <w:rFonts w:asciiTheme="minorEastAsia" w:eastAsiaTheme="minorEastAsia" w:hAnsiTheme="minorEastAsia"/>
          <w:color w:val="3D3D3D"/>
          <w:sz w:val="32"/>
          <w:szCs w:val="32"/>
        </w:rPr>
      </w:pPr>
      <w:r w:rsidRPr="0075279B">
        <w:rPr>
          <w:rStyle w:val="a4"/>
          <w:rFonts w:asciiTheme="minorEastAsia" w:eastAsiaTheme="minorEastAsia" w:hAnsiTheme="minorEastAsia" w:hint="eastAsia"/>
          <w:color w:val="3D3D3D"/>
          <w:sz w:val="32"/>
          <w:szCs w:val="32"/>
        </w:rPr>
        <w:t>（四）服务工期</w:t>
      </w:r>
    </w:p>
    <w:p w:rsidR="0075279B" w:rsidRDefault="0075279B" w:rsidP="0075279B">
      <w:pPr>
        <w:pStyle w:val="a3"/>
        <w:spacing w:before="69" w:beforeAutospacing="0" w:after="69" w:afterAutospacing="0"/>
        <w:ind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中选后30个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日历天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内完成。</w:t>
      </w:r>
    </w:p>
    <w:p w:rsidR="0075279B" w:rsidRPr="0075279B" w:rsidRDefault="0075279B" w:rsidP="0075279B">
      <w:pPr>
        <w:pStyle w:val="a3"/>
        <w:spacing w:before="69" w:beforeAutospacing="0" w:after="69" w:afterAutospacing="0"/>
        <w:ind w:firstLine="480"/>
        <w:rPr>
          <w:rStyle w:val="a4"/>
          <w:rFonts w:asciiTheme="minorEastAsia" w:eastAsiaTheme="minorEastAsia" w:hAnsiTheme="minorEastAsia"/>
          <w:color w:val="3D3D3D"/>
          <w:sz w:val="32"/>
          <w:szCs w:val="32"/>
        </w:rPr>
      </w:pPr>
      <w:r w:rsidRPr="0075279B">
        <w:rPr>
          <w:rStyle w:val="a4"/>
          <w:rFonts w:asciiTheme="minorEastAsia" w:eastAsiaTheme="minorEastAsia" w:hAnsiTheme="minorEastAsia" w:hint="eastAsia"/>
          <w:color w:val="3D3D3D"/>
          <w:sz w:val="32"/>
          <w:szCs w:val="32"/>
        </w:rPr>
        <w:t>（五）资质要求</w:t>
      </w:r>
    </w:p>
    <w:p w:rsidR="0075279B" w:rsidRPr="0075279B" w:rsidRDefault="0075279B" w:rsidP="0075279B">
      <w:pPr>
        <w:ind w:firstLineChars="200" w:firstLine="640"/>
        <w:rPr>
          <w:sz w:val="32"/>
          <w:szCs w:val="32"/>
        </w:rPr>
      </w:pPr>
      <w:r w:rsidRPr="0075279B">
        <w:rPr>
          <w:rFonts w:hint="eastAsia"/>
          <w:sz w:val="32"/>
          <w:szCs w:val="32"/>
        </w:rPr>
        <w:t>1.</w:t>
      </w:r>
      <w:r w:rsidRPr="0075279B">
        <w:rPr>
          <w:rFonts w:hint="eastAsia"/>
          <w:sz w:val="32"/>
          <w:szCs w:val="32"/>
        </w:rPr>
        <w:t>已在中国境内注册，在法律上、财务上独立，经营范围必须满足本次设计服务范围，且已入驻太湖县中介超市的企业；</w:t>
      </w:r>
      <w:r w:rsidRPr="0075279B">
        <w:rPr>
          <w:rFonts w:hint="eastAsia"/>
          <w:sz w:val="32"/>
          <w:szCs w:val="32"/>
        </w:rPr>
        <w:t xml:space="preserve"> </w:t>
      </w:r>
    </w:p>
    <w:p w:rsidR="00755CBF" w:rsidRPr="00755CBF" w:rsidRDefault="0075279B" w:rsidP="00755CBF">
      <w:pPr>
        <w:ind w:firstLineChars="200" w:firstLine="640"/>
        <w:rPr>
          <w:rFonts w:ascii="Calibri" w:eastAsia="宋体" w:hAnsi="Calibri" w:cs="Times New Roman"/>
          <w:sz w:val="32"/>
          <w:szCs w:val="32"/>
        </w:rPr>
      </w:pPr>
      <w:r w:rsidRPr="0075279B">
        <w:rPr>
          <w:rFonts w:hint="eastAsia"/>
          <w:sz w:val="32"/>
          <w:szCs w:val="32"/>
        </w:rPr>
        <w:t>2.</w:t>
      </w:r>
      <w:r w:rsidRPr="0075279B">
        <w:rPr>
          <w:rFonts w:hint="eastAsia"/>
          <w:sz w:val="32"/>
          <w:szCs w:val="32"/>
        </w:rPr>
        <w:t>投标人必须具有建筑装饰工程设计专项乙级资质及以上的相关资质</w:t>
      </w:r>
      <w:r w:rsidR="00755CBF" w:rsidRPr="00755CBF">
        <w:rPr>
          <w:rFonts w:ascii="Calibri" w:eastAsia="宋体" w:hAnsi="Calibri" w:cs="Times New Roman"/>
          <w:sz w:val="32"/>
          <w:szCs w:val="32"/>
        </w:rPr>
        <w:t>或建筑行业（建筑工程）乙级及以上设计资质或工程设计综合资质甲级</w:t>
      </w:r>
      <w:r w:rsidR="00755CBF">
        <w:rPr>
          <w:rFonts w:hint="eastAsia"/>
          <w:sz w:val="32"/>
          <w:szCs w:val="32"/>
        </w:rPr>
        <w:t>；</w:t>
      </w:r>
    </w:p>
    <w:p w:rsidR="0075279B" w:rsidRPr="0075279B" w:rsidRDefault="00755CBF" w:rsidP="0075279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75279B" w:rsidRPr="0075279B">
        <w:rPr>
          <w:rFonts w:hint="eastAsia"/>
          <w:sz w:val="32"/>
          <w:szCs w:val="32"/>
        </w:rPr>
        <w:t>.</w:t>
      </w:r>
      <w:r w:rsidR="0075279B" w:rsidRPr="0075279B">
        <w:rPr>
          <w:rFonts w:hint="eastAsia"/>
          <w:sz w:val="32"/>
          <w:szCs w:val="32"/>
        </w:rPr>
        <w:t>投标人在本公告发布前三年内，在经营活动中没有重大违法记录（提供承诺函并加盖公章）。</w:t>
      </w:r>
    </w:p>
    <w:p w:rsidR="0075279B" w:rsidRDefault="00755CBF" w:rsidP="0075279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75279B" w:rsidRPr="0075279B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投标人</w:t>
      </w:r>
      <w:r w:rsidR="0075279B" w:rsidRPr="0075279B">
        <w:rPr>
          <w:rFonts w:hint="eastAsia"/>
          <w:sz w:val="32"/>
          <w:szCs w:val="32"/>
        </w:rPr>
        <w:t>须提供“信用中国”网站（</w:t>
      </w:r>
      <w:r w:rsidR="0075279B" w:rsidRPr="0075279B">
        <w:rPr>
          <w:rFonts w:hint="eastAsia"/>
          <w:sz w:val="32"/>
          <w:szCs w:val="32"/>
        </w:rPr>
        <w:t>www.creditchina.gov.cn</w:t>
      </w:r>
      <w:r w:rsidR="0075279B" w:rsidRPr="0075279B">
        <w:rPr>
          <w:rFonts w:hint="eastAsia"/>
          <w:sz w:val="32"/>
          <w:szCs w:val="32"/>
        </w:rPr>
        <w:t>）的信用记录查询结果网页截图。</w:t>
      </w:r>
    </w:p>
    <w:p w:rsidR="00622E85" w:rsidRPr="0075279B" w:rsidRDefault="00755CBF" w:rsidP="0075279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622E85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投标人</w:t>
      </w:r>
      <w:r w:rsidR="00622E85">
        <w:rPr>
          <w:rFonts w:hint="eastAsia"/>
          <w:sz w:val="32"/>
          <w:szCs w:val="32"/>
        </w:rPr>
        <w:t>须提供</w:t>
      </w:r>
      <w:r w:rsidR="004955AB">
        <w:rPr>
          <w:rFonts w:hint="eastAsia"/>
          <w:sz w:val="32"/>
          <w:szCs w:val="32"/>
        </w:rPr>
        <w:t>近三年</w:t>
      </w:r>
      <w:r w:rsidR="00622E85">
        <w:rPr>
          <w:rFonts w:hint="eastAsia"/>
          <w:sz w:val="32"/>
          <w:szCs w:val="32"/>
        </w:rPr>
        <w:t>展厅</w:t>
      </w:r>
      <w:r w:rsidR="004955AB">
        <w:rPr>
          <w:rFonts w:hint="eastAsia"/>
          <w:sz w:val="32"/>
          <w:szCs w:val="32"/>
        </w:rPr>
        <w:t>的</w:t>
      </w:r>
      <w:r w:rsidR="00622E85">
        <w:rPr>
          <w:rFonts w:hint="eastAsia"/>
          <w:sz w:val="32"/>
          <w:szCs w:val="32"/>
        </w:rPr>
        <w:t>设计业绩。</w:t>
      </w:r>
    </w:p>
    <w:p w:rsidR="0075279B" w:rsidRPr="0075279B" w:rsidRDefault="0075279B" w:rsidP="00646FF0">
      <w:pPr>
        <w:ind w:firstLineChars="177" w:firstLine="566"/>
        <w:rPr>
          <w:rFonts w:ascii="黑体" w:eastAsia="黑体" w:hAnsi="黑体"/>
          <w:sz w:val="32"/>
          <w:szCs w:val="32"/>
        </w:rPr>
      </w:pPr>
      <w:r w:rsidRPr="0075279B">
        <w:rPr>
          <w:rFonts w:ascii="黑体" w:eastAsia="黑体" w:hAnsi="黑体" w:hint="eastAsia"/>
          <w:sz w:val="32"/>
          <w:szCs w:val="32"/>
        </w:rPr>
        <w:t>二、布展大纲</w:t>
      </w:r>
    </w:p>
    <w:p w:rsidR="00845FCD" w:rsidRDefault="0075279B" w:rsidP="00755CBF">
      <w:pPr>
        <w:ind w:firstLineChars="200" w:firstLine="640"/>
        <w:rPr>
          <w:sz w:val="24"/>
          <w:szCs w:val="32"/>
        </w:rPr>
      </w:pPr>
      <w:r>
        <w:rPr>
          <w:rFonts w:hint="eastAsia"/>
          <w:sz w:val="32"/>
          <w:szCs w:val="32"/>
        </w:rPr>
        <w:t>太湖县府前书屋二</w:t>
      </w:r>
      <w:proofErr w:type="gramStart"/>
      <w:r>
        <w:rPr>
          <w:rFonts w:hint="eastAsia"/>
          <w:sz w:val="32"/>
          <w:szCs w:val="32"/>
        </w:rPr>
        <w:t>楼</w:t>
      </w:r>
      <w:r w:rsidR="00845FCD">
        <w:rPr>
          <w:rFonts w:hint="eastAsia"/>
          <w:sz w:val="32"/>
          <w:szCs w:val="32"/>
        </w:rPr>
        <w:t>不仅</w:t>
      </w:r>
      <w:proofErr w:type="gramEnd"/>
      <w:r w:rsidR="00845FCD">
        <w:rPr>
          <w:rFonts w:hint="eastAsia"/>
          <w:sz w:val="32"/>
          <w:szCs w:val="32"/>
        </w:rPr>
        <w:t>是收藏展示石楠捐赠重要文献资料，同时还要展示石楠创作经历和文学、绘画成就，更要大力宣扬石楠于苦难中成就事业、勇于向命运挑战的优良品质，以及石楠热爱国家、人民、家乡以及文学艺术的丰富情怀，将此馆打造成为学习、研究石楠的重要基地，成为青少年加强文学修养、进行励志教育的一处场所，成为</w:t>
      </w:r>
      <w:proofErr w:type="gramStart"/>
      <w:r w:rsidR="00845FCD">
        <w:rPr>
          <w:rFonts w:hint="eastAsia"/>
          <w:sz w:val="32"/>
          <w:szCs w:val="32"/>
        </w:rPr>
        <w:t>太湖文旅</w:t>
      </w:r>
      <w:proofErr w:type="gramEnd"/>
      <w:r w:rsidR="00845FCD">
        <w:rPr>
          <w:rFonts w:hint="eastAsia"/>
          <w:sz w:val="32"/>
          <w:szCs w:val="32"/>
        </w:rPr>
        <w:t>一处重要人文景观。</w:t>
      </w:r>
    </w:p>
    <w:p w:rsidR="00845FCD" w:rsidRDefault="00845FCD" w:rsidP="00845FCD">
      <w:pPr>
        <w:rPr>
          <w:sz w:val="24"/>
          <w:szCs w:val="32"/>
        </w:rPr>
      </w:pPr>
    </w:p>
    <w:p w:rsidR="00845FCD" w:rsidRPr="0075279B" w:rsidRDefault="00845FCD" w:rsidP="00845FCD">
      <w:pPr>
        <w:jc w:val="center"/>
        <w:rPr>
          <w:rFonts w:ascii="黑体" w:eastAsia="黑体" w:hAnsi="黑体" w:cs="黑体"/>
          <w:sz w:val="24"/>
          <w:szCs w:val="32"/>
        </w:rPr>
      </w:pPr>
    </w:p>
    <w:p w:rsidR="00845FCD" w:rsidRDefault="00845FCD" w:rsidP="00845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第一部分：序厅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一、前言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二、石楠简介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三、石楠大事年表</w:t>
      </w:r>
    </w:p>
    <w:p w:rsidR="00845FCD" w:rsidRDefault="00845FCD" w:rsidP="00845FCD">
      <w:pPr>
        <w:rPr>
          <w:sz w:val="32"/>
          <w:szCs w:val="32"/>
        </w:rPr>
      </w:pPr>
    </w:p>
    <w:p w:rsidR="00845FCD" w:rsidRDefault="00845FCD" w:rsidP="00845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第一展区：艰难求索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一、风雅太湖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二、家世与亲人</w:t>
      </w:r>
    </w:p>
    <w:p w:rsidR="00845FCD" w:rsidRDefault="00845FCD" w:rsidP="00845F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三、在苦难中长大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四、坎坷读书路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五、与命运抗争</w:t>
      </w:r>
    </w:p>
    <w:p w:rsidR="00845FCD" w:rsidRDefault="00845FCD" w:rsidP="00845FCD">
      <w:pPr>
        <w:rPr>
          <w:sz w:val="32"/>
          <w:szCs w:val="32"/>
        </w:rPr>
      </w:pPr>
    </w:p>
    <w:p w:rsidR="00845FCD" w:rsidRDefault="00845FCD" w:rsidP="00845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第二展区：硕果累累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一、走进文学之春</w:t>
      </w:r>
    </w:p>
    <w:p w:rsidR="00845FCD" w:rsidRDefault="00845FCD" w:rsidP="00845F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二、《张玉良传》一举成名</w:t>
      </w:r>
    </w:p>
    <w:p w:rsidR="00845FCD" w:rsidRDefault="00845FCD" w:rsidP="00845F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三、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勃发的创作期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四、深情厚谊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五、回报文学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六、石楠作品著目（前放石钟扬“石楠体小说”书法作品）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七、石楠文学论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八、光辉荣誉</w:t>
      </w:r>
    </w:p>
    <w:p w:rsidR="00845FCD" w:rsidRDefault="00845FCD" w:rsidP="00845FCD">
      <w:pPr>
        <w:rPr>
          <w:sz w:val="32"/>
          <w:szCs w:val="32"/>
        </w:rPr>
      </w:pPr>
    </w:p>
    <w:p w:rsidR="00845FCD" w:rsidRDefault="00845FCD" w:rsidP="00845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第三展区  丹青溢彩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一、壮心不已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二、举办画展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三、大美无限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四、石楠捐赠书画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</w:p>
    <w:p w:rsidR="00845FCD" w:rsidRDefault="00845FCD" w:rsidP="00845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第四展区  爱我乡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邦</w:t>
      </w:r>
      <w:proofErr w:type="gramEnd"/>
    </w:p>
    <w:p w:rsidR="00845FCD" w:rsidRDefault="00845FCD" w:rsidP="00845FCD">
      <w:pPr>
        <w:numPr>
          <w:ilvl w:val="0"/>
          <w:numId w:val="2"/>
        </w:num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桑梓情深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二、石楠捐赠藏品</w:t>
      </w:r>
    </w:p>
    <w:p w:rsidR="00845FCD" w:rsidRDefault="00845FCD" w:rsidP="00845FCD">
      <w:pPr>
        <w:rPr>
          <w:sz w:val="32"/>
          <w:szCs w:val="32"/>
        </w:rPr>
      </w:pPr>
    </w:p>
    <w:p w:rsidR="00845FCD" w:rsidRDefault="00845FCD" w:rsidP="00845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第六部分：弘信书房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一、相濡以沫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二、温馨之家</w:t>
      </w:r>
    </w:p>
    <w:p w:rsidR="00845FCD" w:rsidRDefault="00845FCD" w:rsidP="00845FC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三、德范化人</w:t>
      </w:r>
    </w:p>
    <w:p w:rsidR="00845FCD" w:rsidRDefault="00845FCD" w:rsidP="00845FCD">
      <w:pPr>
        <w:rPr>
          <w:sz w:val="32"/>
          <w:szCs w:val="32"/>
        </w:rPr>
      </w:pPr>
    </w:p>
    <w:p w:rsidR="00845FCD" w:rsidRDefault="00845FCD" w:rsidP="00845F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第七部分：晋熙风雅</w:t>
      </w:r>
    </w:p>
    <w:sectPr w:rsidR="00845FCD" w:rsidSect="00FD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0E" w:rsidRDefault="00103F0E" w:rsidP="004955AB">
      <w:r>
        <w:separator/>
      </w:r>
    </w:p>
  </w:endnote>
  <w:endnote w:type="continuationSeparator" w:id="0">
    <w:p w:rsidR="00103F0E" w:rsidRDefault="00103F0E" w:rsidP="0049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0E" w:rsidRDefault="00103F0E" w:rsidP="004955AB">
      <w:r>
        <w:separator/>
      </w:r>
    </w:p>
  </w:footnote>
  <w:footnote w:type="continuationSeparator" w:id="0">
    <w:p w:rsidR="00103F0E" w:rsidRDefault="00103F0E" w:rsidP="00495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48FD"/>
    <w:multiLevelType w:val="singleLevel"/>
    <w:tmpl w:val="72FB48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66C70C"/>
    <w:multiLevelType w:val="singleLevel"/>
    <w:tmpl w:val="7A66C70C"/>
    <w:lvl w:ilvl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FCD"/>
    <w:rsid w:val="00032F06"/>
    <w:rsid w:val="000330DC"/>
    <w:rsid w:val="000D77CB"/>
    <w:rsid w:val="00103F0E"/>
    <w:rsid w:val="001B0C26"/>
    <w:rsid w:val="002B7A33"/>
    <w:rsid w:val="004955AB"/>
    <w:rsid w:val="005614BD"/>
    <w:rsid w:val="00622E85"/>
    <w:rsid w:val="00646FF0"/>
    <w:rsid w:val="0075279B"/>
    <w:rsid w:val="00755CBF"/>
    <w:rsid w:val="00845FCD"/>
    <w:rsid w:val="00C3778A"/>
    <w:rsid w:val="00F16F16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5279B"/>
    <w:rPr>
      <w:b/>
      <w:bCs/>
    </w:rPr>
  </w:style>
  <w:style w:type="paragraph" w:styleId="a5">
    <w:name w:val="Body Text"/>
    <w:basedOn w:val="a"/>
    <w:link w:val="Char"/>
    <w:uiPriority w:val="99"/>
    <w:semiHidden/>
    <w:unhideWhenUsed/>
    <w:rsid w:val="00755CBF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755CBF"/>
    <w:rPr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49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955A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9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95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ymm</dc:creator>
  <cp:lastModifiedBy>ymm</cp:lastModifiedBy>
  <cp:revision>5</cp:revision>
  <cp:lastPrinted>2025-06-18T01:55:00Z</cp:lastPrinted>
  <dcterms:created xsi:type="dcterms:W3CDTF">2025-06-18T02:23:00Z</dcterms:created>
  <dcterms:modified xsi:type="dcterms:W3CDTF">2025-06-18T02:57:00Z</dcterms:modified>
</cp:coreProperties>
</file>