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olor w:val="444444"/>
          <w:sz w:val="36"/>
          <w:szCs w:val="36"/>
          <w:shd w:val="clear" w:color="auto" w:fill="FFFFFF"/>
        </w:rPr>
      </w:pPr>
      <w:r>
        <w:rPr>
          <w:rFonts w:hint="eastAsia" w:ascii="微软雅黑" w:hAnsi="微软雅黑" w:eastAsia="微软雅黑"/>
          <w:color w:val="444444"/>
          <w:sz w:val="36"/>
          <w:szCs w:val="36"/>
          <w:shd w:val="clear" w:color="auto" w:fill="FFFFFF"/>
        </w:rPr>
        <w:t>关于</w:t>
      </w:r>
      <w:r>
        <w:rPr>
          <w:rFonts w:hint="eastAsia" w:ascii="微软雅黑" w:hAnsi="微软雅黑" w:eastAsia="微软雅黑"/>
          <w:color w:val="444444"/>
          <w:sz w:val="36"/>
          <w:szCs w:val="36"/>
          <w:shd w:val="clear" w:color="auto" w:fill="FFFFFF"/>
          <w:lang w:eastAsia="zh-CN"/>
        </w:rPr>
        <w:t>公开选取</w:t>
      </w:r>
      <w:r>
        <w:rPr>
          <w:rFonts w:hint="eastAsia" w:ascii="微软雅黑" w:hAnsi="微软雅黑" w:eastAsia="微软雅黑"/>
          <w:color w:val="444444"/>
          <w:sz w:val="36"/>
          <w:szCs w:val="36"/>
          <w:shd w:val="clear" w:color="auto" w:fill="FFFFFF"/>
        </w:rPr>
        <w:t>太湖县</w:t>
      </w:r>
      <w:r>
        <w:rPr>
          <w:rFonts w:hint="eastAsia" w:ascii="微软雅黑" w:hAnsi="微软雅黑" w:eastAsia="微软雅黑"/>
          <w:color w:val="444444"/>
          <w:sz w:val="36"/>
          <w:szCs w:val="36"/>
          <w:shd w:val="clear" w:color="auto" w:fill="FFFFFF"/>
          <w:lang w:val="en-US" w:eastAsia="zh-CN"/>
        </w:rPr>
        <w:t>2024年农村公路路面养护大中修及预防性养护工程一标段</w:t>
      </w:r>
      <w:r>
        <w:rPr>
          <w:rFonts w:hint="eastAsia" w:ascii="微软雅黑" w:hAnsi="微软雅黑" w:eastAsia="微软雅黑"/>
          <w:color w:val="444444"/>
          <w:sz w:val="36"/>
          <w:szCs w:val="36"/>
          <w:shd w:val="clear" w:color="auto" w:fill="FFFFFF"/>
        </w:rPr>
        <w:t>【施工图设计】机构的公告</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97" w:type="dxa"/>
            <w:vAlign w:val="center"/>
          </w:tcPr>
          <w:p>
            <w:pPr>
              <w:jc w:val="center"/>
              <w:rPr>
                <w:rFonts w:ascii="宋体"/>
                <w:b/>
                <w:color w:val="444444"/>
                <w:sz w:val="28"/>
                <w:szCs w:val="28"/>
                <w:shd w:val="clear" w:color="auto" w:fill="FFFFFF"/>
              </w:rPr>
            </w:pPr>
            <w:r>
              <w:rPr>
                <w:rStyle w:val="7"/>
                <w:rFonts w:hint="eastAsia" w:ascii="宋体" w:hAnsi="宋体"/>
                <w:b w:val="0"/>
                <w:color w:val="444444"/>
                <w:sz w:val="28"/>
                <w:szCs w:val="28"/>
                <w:shd w:val="clear" w:color="auto" w:fill="FFFFFF"/>
              </w:rPr>
              <w:t>服务名称：</w:t>
            </w:r>
          </w:p>
        </w:tc>
        <w:tc>
          <w:tcPr>
            <w:tcW w:w="7115" w:type="dxa"/>
            <w:vAlign w:val="center"/>
          </w:tcPr>
          <w:p>
            <w:pPr>
              <w:jc w:val="center"/>
              <w:rPr>
                <w:rStyle w:val="7"/>
                <w:rFonts w:ascii="宋体"/>
                <w:b w:val="0"/>
                <w:sz w:val="28"/>
                <w:szCs w:val="28"/>
              </w:rPr>
            </w:pPr>
            <w:r>
              <w:rPr>
                <w:rFonts w:hint="eastAsia" w:ascii="宋体" w:hAnsi="宋体"/>
                <w:color w:val="444444"/>
                <w:sz w:val="28"/>
                <w:szCs w:val="28"/>
                <w:shd w:val="clear" w:color="auto" w:fill="FFFFFF"/>
              </w:rPr>
              <w:t>太湖县</w:t>
            </w:r>
            <w:r>
              <w:rPr>
                <w:rFonts w:hint="eastAsia" w:ascii="宋体" w:hAnsi="宋体"/>
                <w:color w:val="444444"/>
                <w:sz w:val="28"/>
                <w:szCs w:val="28"/>
                <w:shd w:val="clear" w:color="auto" w:fill="FFFFFF"/>
                <w:lang w:val="en-US" w:eastAsia="zh-CN"/>
              </w:rPr>
              <w:t>2024年农村公路路面养护大中修及预防性养护</w:t>
            </w:r>
            <w:r>
              <w:rPr>
                <w:rFonts w:hint="eastAsia" w:ascii="宋体" w:hAnsi="宋体"/>
                <w:color w:val="444444"/>
                <w:sz w:val="28"/>
                <w:szCs w:val="28"/>
                <w:shd w:val="clear" w:color="auto" w:fill="FFFFFF"/>
              </w:rPr>
              <w:t>工程</w:t>
            </w:r>
            <w:r>
              <w:rPr>
                <w:rFonts w:hint="eastAsia" w:ascii="宋体" w:hAnsi="宋体"/>
                <w:color w:val="444444"/>
                <w:sz w:val="28"/>
                <w:szCs w:val="28"/>
                <w:shd w:val="clear" w:color="auto" w:fill="FFFFFF"/>
                <w:lang w:eastAsia="zh-CN"/>
              </w:rPr>
              <w:t>一标段</w:t>
            </w:r>
            <w:r>
              <w:rPr>
                <w:rFonts w:hint="eastAsia" w:ascii="宋体" w:hAnsi="宋体" w:cs="方正小标宋_GBK"/>
                <w:bCs/>
                <w:sz w:val="28"/>
                <w:szCs w:val="28"/>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采购部门名称：</w:t>
            </w:r>
          </w:p>
        </w:tc>
        <w:tc>
          <w:tcPr>
            <w:tcW w:w="7115" w:type="dxa"/>
            <w:vAlign w:val="center"/>
          </w:tcPr>
          <w:p>
            <w:pPr>
              <w:jc w:val="center"/>
              <w:rPr>
                <w:rFonts w:ascii="宋体"/>
                <w:color w:val="444444"/>
                <w:sz w:val="28"/>
                <w:szCs w:val="28"/>
                <w:shd w:val="clear" w:color="auto" w:fill="FFFFFF"/>
              </w:rPr>
            </w:pPr>
            <w:r>
              <w:rPr>
                <w:rFonts w:hint="eastAsia" w:ascii="宋体" w:hAnsi="宋体"/>
                <w:color w:val="444444"/>
                <w:sz w:val="28"/>
                <w:szCs w:val="28"/>
                <w:shd w:val="clear" w:color="auto" w:fill="FFFFFF"/>
              </w:rPr>
              <w:t>太湖县公路管理服务中心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项目规模：</w:t>
            </w:r>
          </w:p>
        </w:tc>
        <w:tc>
          <w:tcPr>
            <w:tcW w:w="7115" w:type="dxa"/>
          </w:tcPr>
          <w:p>
            <w:pPr>
              <w:numPr>
                <w:ilvl w:val="0"/>
                <w:numId w:val="1"/>
              </w:numPr>
              <w:jc w:val="left"/>
              <w:rPr>
                <w:rStyle w:val="7"/>
                <w:rFonts w:ascii="宋体"/>
                <w:b w:val="0"/>
                <w:bCs w:val="0"/>
                <w:sz w:val="28"/>
                <w:szCs w:val="28"/>
              </w:rPr>
            </w:pPr>
            <w:r>
              <w:rPr>
                <w:rFonts w:hint="eastAsia" w:ascii="宋体" w:hAnsi="宋体"/>
                <w:color w:val="444444"/>
                <w:sz w:val="28"/>
                <w:szCs w:val="28"/>
                <w:shd w:val="clear" w:color="auto" w:fill="FFFFFF"/>
                <w:lang w:val="en-US" w:eastAsia="zh-CN"/>
              </w:rPr>
              <w:t>2024年农村公路路面养护大中修及预防性养护工程设计一标段涉及公路中心负责实施的大中修和预防性养护项目9条路及9座桥梁的护栏改造</w:t>
            </w:r>
            <w:r>
              <w:rPr>
                <w:rStyle w:val="7"/>
                <w:rFonts w:hint="eastAsia" w:ascii="宋体" w:hAnsi="宋体"/>
                <w:b w:val="0"/>
                <w:bCs w:val="0"/>
                <w:sz w:val="28"/>
                <w:szCs w:val="28"/>
                <w:lang w:val="en-US" w:eastAsia="zh-CN"/>
              </w:rPr>
              <w:t>；</w:t>
            </w:r>
          </w:p>
          <w:p>
            <w:pPr>
              <w:numPr>
                <w:ilvl w:val="0"/>
                <w:numId w:val="1"/>
              </w:numPr>
              <w:jc w:val="left"/>
              <w:rPr>
                <w:rStyle w:val="7"/>
                <w:rFonts w:ascii="宋体"/>
                <w:b w:val="0"/>
                <w:bCs w:val="0"/>
                <w:sz w:val="28"/>
                <w:szCs w:val="28"/>
              </w:rPr>
            </w:pPr>
            <w:r>
              <w:rPr>
                <w:rStyle w:val="7"/>
                <w:rFonts w:hint="eastAsia" w:ascii="宋体" w:hAnsi="宋体"/>
                <w:b w:val="0"/>
                <w:bCs w:val="0"/>
                <w:sz w:val="28"/>
                <w:szCs w:val="28"/>
                <w:lang w:val="en-US" w:eastAsia="zh-CN"/>
              </w:rPr>
              <w:t>路面大中修设计包括</w:t>
            </w:r>
            <w:r>
              <w:rPr>
                <w:rFonts w:hint="eastAsia" w:ascii="宋体" w:hAnsi="宋体"/>
                <w:color w:val="444444"/>
                <w:sz w:val="28"/>
                <w:szCs w:val="28"/>
                <w:shd w:val="clear" w:color="auto" w:fill="FFFFFF"/>
                <w:lang w:val="en-US" w:eastAsia="zh-CN"/>
              </w:rPr>
              <w:t>道路破损面板恢复，修复边沟及挡墙，安防设施补缺补差等内容；路面</w:t>
            </w:r>
            <w:r>
              <w:rPr>
                <w:rStyle w:val="7"/>
                <w:rFonts w:hint="eastAsia" w:ascii="宋体" w:hAnsi="宋体"/>
                <w:b w:val="0"/>
                <w:bCs w:val="0"/>
                <w:sz w:val="28"/>
                <w:szCs w:val="28"/>
                <w:lang w:val="en-US" w:eastAsia="zh-CN"/>
              </w:rPr>
              <w:t>预防性养护设计包括路肩平整</w:t>
            </w:r>
            <w:r>
              <w:rPr>
                <w:rStyle w:val="7"/>
                <w:rFonts w:hint="eastAsia" w:ascii="宋体" w:hAnsi="宋体"/>
                <w:b w:val="0"/>
                <w:bCs w:val="0"/>
                <w:sz w:val="28"/>
                <w:szCs w:val="28"/>
              </w:rPr>
              <w:t>，</w:t>
            </w:r>
            <w:r>
              <w:rPr>
                <w:rStyle w:val="7"/>
                <w:rFonts w:hint="eastAsia" w:ascii="宋体" w:hAnsi="宋体"/>
                <w:b w:val="0"/>
                <w:bCs w:val="0"/>
                <w:sz w:val="28"/>
                <w:szCs w:val="28"/>
                <w:lang w:eastAsia="zh-CN"/>
              </w:rPr>
              <w:t>疏通边沟，恢复部分破损极其严重的面板等内容；</w:t>
            </w:r>
          </w:p>
          <w:p>
            <w:pPr>
              <w:numPr>
                <w:ilvl w:val="0"/>
                <w:numId w:val="1"/>
              </w:numPr>
              <w:jc w:val="left"/>
              <w:rPr>
                <w:rStyle w:val="7"/>
                <w:rFonts w:ascii="宋体"/>
                <w:b w:val="0"/>
                <w:bCs w:val="0"/>
                <w:sz w:val="28"/>
                <w:szCs w:val="28"/>
              </w:rPr>
            </w:pPr>
            <w:r>
              <w:rPr>
                <w:rStyle w:val="7"/>
                <w:rFonts w:hint="eastAsia" w:ascii="宋体" w:hAnsi="宋体"/>
                <w:b w:val="0"/>
                <w:bCs w:val="0"/>
                <w:color w:val="FF0000"/>
                <w:sz w:val="28"/>
                <w:szCs w:val="28"/>
                <w:lang w:eastAsia="zh-CN"/>
              </w:rPr>
              <w:t>养护大中修及预防性养护工程的设计一标段投资费用控制在</w:t>
            </w:r>
            <w:r>
              <w:rPr>
                <w:rStyle w:val="7"/>
                <w:rFonts w:hint="eastAsia" w:ascii="宋体" w:hAnsi="宋体"/>
                <w:b w:val="0"/>
                <w:bCs w:val="0"/>
                <w:color w:val="FF0000"/>
                <w:sz w:val="28"/>
                <w:szCs w:val="28"/>
                <w:lang w:val="en-US" w:eastAsia="zh-CN"/>
              </w:rPr>
              <w:t>710万元左右</w:t>
            </w:r>
            <w:r>
              <w:rPr>
                <w:rStyle w:val="7"/>
                <w:rFonts w:hint="eastAsia" w:ascii="宋体" w:hAnsi="宋体"/>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服务类型：</w:t>
            </w:r>
          </w:p>
        </w:tc>
        <w:tc>
          <w:tcPr>
            <w:tcW w:w="7115" w:type="dxa"/>
            <w:vAlign w:val="center"/>
          </w:tcPr>
          <w:p>
            <w:pPr>
              <w:ind w:firstLine="2380" w:firstLineChars="850"/>
              <w:rPr>
                <w:rFonts w:ascii="宋体"/>
                <w:color w:val="444444"/>
                <w:sz w:val="28"/>
                <w:szCs w:val="28"/>
                <w:shd w:val="clear" w:color="auto" w:fill="FFFFFF"/>
              </w:rPr>
            </w:pPr>
            <w:r>
              <w:rPr>
                <w:rFonts w:hint="eastAsia" w:ascii="宋体" w:hAnsi="宋体"/>
                <w:color w:val="444444"/>
                <w:sz w:val="28"/>
                <w:szCs w:val="28"/>
                <w:shd w:val="clear" w:color="auto" w:fill="FFFFFF"/>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服务时限：</w:t>
            </w:r>
          </w:p>
        </w:tc>
        <w:tc>
          <w:tcPr>
            <w:tcW w:w="7115" w:type="dxa"/>
            <w:vAlign w:val="center"/>
          </w:tcPr>
          <w:p>
            <w:pPr>
              <w:jc w:val="center"/>
              <w:rPr>
                <w:rFonts w:ascii="宋体"/>
                <w:bCs/>
                <w:color w:val="444444"/>
                <w:sz w:val="28"/>
                <w:szCs w:val="28"/>
                <w:shd w:val="clear" w:color="auto" w:fill="FFFFFF"/>
              </w:rPr>
            </w:pPr>
            <w:r>
              <w:rPr>
                <w:rStyle w:val="7"/>
                <w:rFonts w:hint="eastAsia" w:ascii="宋体" w:hAnsi="宋体"/>
                <w:b w:val="0"/>
                <w:color w:val="444444"/>
                <w:sz w:val="28"/>
                <w:szCs w:val="28"/>
                <w:shd w:val="clear" w:color="auto" w:fill="FFFFFF"/>
              </w:rPr>
              <w:t>中选后</w:t>
            </w:r>
            <w:r>
              <w:rPr>
                <w:rStyle w:val="7"/>
                <w:rFonts w:hint="default" w:ascii="宋体" w:hAnsi="宋体"/>
                <w:b w:val="0"/>
                <w:color w:val="444444"/>
                <w:sz w:val="28"/>
                <w:szCs w:val="28"/>
                <w:shd w:val="clear" w:color="auto" w:fill="FFFFFF"/>
                <w:lang w:val="en-US" w:eastAsia="zh-CN"/>
              </w:rPr>
              <w:t>30</w:t>
            </w:r>
            <w:r>
              <w:rPr>
                <w:rStyle w:val="7"/>
                <w:rFonts w:hint="eastAsia" w:ascii="宋体" w:hAnsi="宋体"/>
                <w:b w:val="0"/>
                <w:color w:val="444444"/>
                <w:sz w:val="28"/>
                <w:szCs w:val="28"/>
                <w:shd w:val="clear" w:color="auto" w:fill="FFFFFF"/>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金额说明：</w:t>
            </w:r>
          </w:p>
        </w:tc>
        <w:tc>
          <w:tcPr>
            <w:tcW w:w="7115" w:type="dxa"/>
          </w:tcPr>
          <w:p>
            <w:pPr>
              <w:jc w:val="left"/>
              <w:rPr>
                <w:rFonts w:ascii="宋体"/>
                <w:b/>
                <w:color w:val="444444"/>
                <w:sz w:val="28"/>
                <w:szCs w:val="28"/>
                <w:shd w:val="clear" w:color="auto" w:fill="FFFFFF"/>
              </w:rPr>
            </w:pPr>
            <w:r>
              <w:rPr>
                <w:rStyle w:val="7"/>
                <w:rFonts w:hint="eastAsia" w:ascii="宋体" w:hAnsi="宋体"/>
                <w:b w:val="0"/>
                <w:sz w:val="28"/>
                <w:szCs w:val="28"/>
              </w:rPr>
              <w:t>本次采购服务金额按相关收费标准及结合市场调节价计算，最终以中标价为准；中标价即合同价，为中选人完成本项目所有工作量和提供采购单位要求的相关文本、文件及其他服务内容的全部费用，成交后采购人不再追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服务内容：</w:t>
            </w:r>
          </w:p>
        </w:tc>
        <w:tc>
          <w:tcPr>
            <w:tcW w:w="7115" w:type="dxa"/>
          </w:tcPr>
          <w:p>
            <w:pPr>
              <w:jc w:val="center"/>
              <w:rPr>
                <w:rFonts w:ascii="宋体"/>
                <w:b/>
                <w:color w:val="444444"/>
                <w:sz w:val="28"/>
                <w:szCs w:val="28"/>
                <w:shd w:val="clear" w:color="auto" w:fill="FFFFFF"/>
              </w:rPr>
            </w:pPr>
            <w:r>
              <w:rPr>
                <w:rFonts w:hint="eastAsia" w:ascii="宋体" w:hAnsi="宋体"/>
                <w:color w:val="444444"/>
                <w:sz w:val="28"/>
                <w:szCs w:val="28"/>
                <w:shd w:val="clear" w:color="auto" w:fill="FFFFFF"/>
              </w:rPr>
              <w:t>太湖县</w:t>
            </w:r>
            <w:r>
              <w:rPr>
                <w:rFonts w:hint="eastAsia" w:ascii="宋体" w:hAnsi="宋体"/>
                <w:color w:val="444444"/>
                <w:sz w:val="28"/>
                <w:szCs w:val="28"/>
                <w:shd w:val="clear" w:color="auto" w:fill="FFFFFF"/>
                <w:lang w:val="en-US" w:eastAsia="zh-CN"/>
              </w:rPr>
              <w:t>2024年农村公路路面养护大中修及预防性养护</w:t>
            </w:r>
            <w:r>
              <w:rPr>
                <w:rFonts w:hint="eastAsia" w:ascii="宋体" w:hAnsi="宋体"/>
                <w:color w:val="444444"/>
                <w:sz w:val="28"/>
                <w:szCs w:val="28"/>
                <w:shd w:val="clear" w:color="auto" w:fill="FFFFFF"/>
              </w:rPr>
              <w:t>工程</w:t>
            </w:r>
            <w:r>
              <w:rPr>
                <w:rFonts w:hint="eastAsia" w:ascii="宋体" w:hAnsi="宋体"/>
                <w:color w:val="444444"/>
                <w:sz w:val="28"/>
                <w:szCs w:val="28"/>
                <w:shd w:val="clear" w:color="auto" w:fill="FFFFFF"/>
                <w:lang w:eastAsia="zh-CN"/>
              </w:rPr>
              <w:t>一标段</w:t>
            </w:r>
            <w:r>
              <w:rPr>
                <w:rFonts w:hint="eastAsia" w:ascii="宋体" w:hAnsi="宋体" w:cs="方正小标宋_GBK"/>
                <w:bCs/>
                <w:sz w:val="28"/>
                <w:szCs w:val="28"/>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选取中介方式：</w:t>
            </w:r>
          </w:p>
        </w:tc>
        <w:tc>
          <w:tcPr>
            <w:tcW w:w="7115" w:type="dxa"/>
          </w:tcPr>
          <w:p>
            <w:pPr>
              <w:jc w:val="center"/>
              <w:rPr>
                <w:rFonts w:ascii="宋体"/>
                <w:color w:val="444444"/>
                <w:sz w:val="28"/>
                <w:szCs w:val="28"/>
                <w:shd w:val="clear" w:color="auto" w:fill="FFFFFF"/>
              </w:rPr>
            </w:pPr>
            <w:r>
              <w:rPr>
                <w:rFonts w:hint="eastAsia" w:ascii="宋体" w:hAnsi="宋体"/>
                <w:color w:val="444444"/>
                <w:sz w:val="28"/>
                <w:szCs w:val="28"/>
                <w:shd w:val="clear" w:color="auto" w:fill="FFFFFF"/>
                <w:lang w:eastAsia="zh-CN"/>
              </w:rPr>
              <w:t>直接</w:t>
            </w:r>
            <w:r>
              <w:rPr>
                <w:rFonts w:hint="eastAsia" w:ascii="宋体" w:hAnsi="宋体"/>
                <w:color w:val="444444"/>
                <w:sz w:val="28"/>
                <w:szCs w:val="28"/>
                <w:shd w:val="clear" w:color="auto" w:fill="FFFFFF"/>
              </w:rPr>
              <w:t>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报价区间：</w:t>
            </w:r>
          </w:p>
        </w:tc>
        <w:tc>
          <w:tcPr>
            <w:tcW w:w="7115" w:type="dxa"/>
          </w:tcPr>
          <w:p>
            <w:pPr>
              <w:jc w:val="center"/>
              <w:rPr>
                <w:rFonts w:hint="default" w:ascii="宋体" w:eastAsia="宋体"/>
                <w:color w:val="444444"/>
                <w:sz w:val="28"/>
                <w:szCs w:val="28"/>
                <w:shd w:val="clear" w:color="auto" w:fill="FFFFFF"/>
                <w:lang w:val="en-US" w:eastAsia="zh-CN"/>
              </w:rPr>
            </w:pPr>
            <w:r>
              <w:rPr>
                <w:rFonts w:hint="eastAsia" w:ascii="宋体" w:hAnsi="宋体"/>
                <w:color w:val="444444"/>
                <w:sz w:val="28"/>
                <w:szCs w:val="28"/>
                <w:shd w:val="clear" w:color="auto" w:fill="FFFFFF"/>
                <w:lang w:val="en-US" w:eastAsia="zh-CN"/>
              </w:rPr>
              <w:t>设计报价在22.8</w:t>
            </w:r>
            <w:r>
              <w:rPr>
                <w:rFonts w:hint="eastAsia" w:ascii="宋体" w:hAnsi="宋体"/>
                <w:color w:val="444444"/>
                <w:sz w:val="28"/>
                <w:szCs w:val="28"/>
                <w:shd w:val="clear" w:color="auto" w:fill="FFFFFF"/>
              </w:rPr>
              <w:t>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截止报名时间：</w:t>
            </w:r>
          </w:p>
        </w:tc>
        <w:tc>
          <w:tcPr>
            <w:tcW w:w="7115" w:type="dxa"/>
          </w:tcPr>
          <w:p>
            <w:pPr>
              <w:jc w:val="center"/>
              <w:rPr>
                <w:rFonts w:ascii="宋体"/>
                <w:color w:val="444444"/>
                <w:sz w:val="28"/>
                <w:szCs w:val="28"/>
                <w:shd w:val="clear" w:color="auto" w:fill="FFFFFF"/>
              </w:rPr>
            </w:pPr>
            <w:r>
              <w:rPr>
                <w:rFonts w:ascii="宋体" w:hAnsi="宋体"/>
                <w:color w:val="444444"/>
                <w:sz w:val="28"/>
                <w:szCs w:val="28"/>
                <w:shd w:val="clear" w:color="auto" w:fill="FFFFFF"/>
              </w:rPr>
              <w:t>202</w:t>
            </w:r>
            <w:r>
              <w:rPr>
                <w:rFonts w:hint="eastAsia" w:ascii="宋体" w:hAnsi="宋体"/>
                <w:color w:val="444444"/>
                <w:sz w:val="28"/>
                <w:szCs w:val="28"/>
                <w:shd w:val="clear" w:color="auto" w:fill="FFFFFF"/>
                <w:lang w:val="en-US" w:eastAsia="zh-CN"/>
              </w:rPr>
              <w:t>4</w:t>
            </w:r>
            <w:r>
              <w:rPr>
                <w:rFonts w:hint="eastAsia" w:ascii="宋体" w:hAnsi="宋体"/>
                <w:color w:val="444444"/>
                <w:sz w:val="28"/>
                <w:szCs w:val="28"/>
                <w:shd w:val="clear" w:color="auto" w:fill="FFFFFF"/>
              </w:rPr>
              <w:t>年</w:t>
            </w:r>
            <w:r>
              <w:rPr>
                <w:rFonts w:hint="eastAsia" w:ascii="宋体" w:hAnsi="宋体"/>
                <w:color w:val="444444"/>
                <w:sz w:val="28"/>
                <w:szCs w:val="28"/>
                <w:shd w:val="clear" w:color="auto" w:fill="FFFFFF"/>
                <w:lang w:val="en-US" w:eastAsia="zh-CN"/>
              </w:rPr>
              <w:t>2</w:t>
            </w:r>
            <w:r>
              <w:rPr>
                <w:rFonts w:hint="eastAsia" w:ascii="宋体" w:hAnsi="宋体"/>
                <w:color w:val="444444"/>
                <w:sz w:val="28"/>
                <w:szCs w:val="28"/>
                <w:shd w:val="clear" w:color="auto" w:fill="FFFFFF"/>
              </w:rPr>
              <w:t>月</w:t>
            </w:r>
            <w:r>
              <w:rPr>
                <w:rFonts w:hint="eastAsia" w:ascii="宋体" w:hAnsi="宋体"/>
                <w:color w:val="444444"/>
                <w:sz w:val="28"/>
                <w:szCs w:val="28"/>
                <w:shd w:val="clear" w:color="auto" w:fill="FFFFFF"/>
                <w:lang w:val="en-US" w:eastAsia="zh-CN"/>
              </w:rPr>
              <w:t>28</w:t>
            </w:r>
            <w:r>
              <w:rPr>
                <w:rFonts w:hint="eastAsia" w:ascii="宋体" w:hAnsi="宋体"/>
                <w:color w:val="444444"/>
                <w:sz w:val="28"/>
                <w:szCs w:val="28"/>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97" w:type="dxa"/>
            <w:vAlign w:val="center"/>
          </w:tcPr>
          <w:p>
            <w:pPr>
              <w:jc w:val="center"/>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公开选取中介时间：</w:t>
            </w:r>
          </w:p>
        </w:tc>
        <w:tc>
          <w:tcPr>
            <w:tcW w:w="7115" w:type="dxa"/>
          </w:tcPr>
          <w:p>
            <w:pPr>
              <w:jc w:val="center"/>
              <w:rPr>
                <w:rFonts w:ascii="宋体"/>
                <w:color w:val="444444"/>
                <w:sz w:val="28"/>
                <w:szCs w:val="28"/>
                <w:shd w:val="clear" w:color="auto" w:fill="FFFFFF"/>
              </w:rPr>
            </w:pPr>
            <w:r>
              <w:rPr>
                <w:rFonts w:ascii="宋体" w:hAnsi="宋体"/>
                <w:color w:val="444444"/>
                <w:sz w:val="28"/>
                <w:szCs w:val="28"/>
                <w:shd w:val="clear" w:color="auto" w:fill="FFFFFF"/>
              </w:rPr>
              <w:t>202</w:t>
            </w:r>
            <w:r>
              <w:rPr>
                <w:rFonts w:hint="eastAsia" w:ascii="宋体" w:hAnsi="宋体"/>
                <w:color w:val="444444"/>
                <w:sz w:val="28"/>
                <w:szCs w:val="28"/>
                <w:shd w:val="clear" w:color="auto" w:fill="FFFFFF"/>
                <w:lang w:val="en-US" w:eastAsia="zh-CN"/>
              </w:rPr>
              <w:t>4</w:t>
            </w:r>
            <w:r>
              <w:rPr>
                <w:rFonts w:hint="eastAsia" w:ascii="宋体" w:hAnsi="宋体"/>
                <w:color w:val="444444"/>
                <w:sz w:val="28"/>
                <w:szCs w:val="28"/>
                <w:shd w:val="clear" w:color="auto" w:fill="FFFFFF"/>
              </w:rPr>
              <w:t>年</w:t>
            </w:r>
            <w:r>
              <w:rPr>
                <w:rFonts w:hint="eastAsia" w:ascii="宋体" w:hAnsi="宋体"/>
                <w:color w:val="444444"/>
                <w:sz w:val="28"/>
                <w:szCs w:val="28"/>
                <w:shd w:val="clear" w:color="auto" w:fill="FFFFFF"/>
                <w:lang w:val="en-US" w:eastAsia="zh-CN"/>
              </w:rPr>
              <w:t>3</w:t>
            </w:r>
            <w:r>
              <w:rPr>
                <w:rFonts w:hint="eastAsia" w:ascii="宋体" w:hAnsi="宋体"/>
                <w:color w:val="444444"/>
                <w:sz w:val="28"/>
                <w:szCs w:val="28"/>
                <w:shd w:val="clear" w:color="auto" w:fill="FFFFFF"/>
              </w:rPr>
              <w:t>月</w:t>
            </w:r>
            <w:r>
              <w:rPr>
                <w:rFonts w:hint="eastAsia" w:ascii="宋体" w:hAnsi="宋体"/>
                <w:color w:val="444444"/>
                <w:sz w:val="28"/>
                <w:szCs w:val="28"/>
                <w:shd w:val="clear" w:color="auto" w:fill="FFFFFF"/>
                <w:lang w:val="en-US" w:eastAsia="zh-CN"/>
              </w:rPr>
              <w:t>5</w:t>
            </w:r>
            <w:r>
              <w:rPr>
                <w:rFonts w:hint="eastAsia" w:ascii="宋体" w:hAnsi="宋体"/>
                <w:color w:val="444444"/>
                <w:sz w:val="28"/>
                <w:szCs w:val="28"/>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vAlign w:val="center"/>
          </w:tcPr>
          <w:p>
            <w:pPr>
              <w:jc w:val="center"/>
              <w:rPr>
                <w:rStyle w:val="7"/>
                <w:rFonts w:ascii="宋体"/>
                <w:sz w:val="28"/>
                <w:szCs w:val="28"/>
              </w:rPr>
            </w:pPr>
            <w:r>
              <w:rPr>
                <w:rStyle w:val="7"/>
                <w:rFonts w:hint="eastAsia" w:ascii="宋体" w:hAnsi="宋体"/>
                <w:b w:val="0"/>
                <w:color w:val="444444"/>
                <w:sz w:val="28"/>
                <w:szCs w:val="28"/>
                <w:shd w:val="clear" w:color="auto" w:fill="FFFFFF"/>
              </w:rPr>
              <w:t>资质要求：</w:t>
            </w:r>
          </w:p>
        </w:tc>
        <w:tc>
          <w:tcPr>
            <w:tcW w:w="7115" w:type="dxa"/>
          </w:tcPr>
          <w:p>
            <w:pPr>
              <w:jc w:val="left"/>
              <w:rPr>
                <w:rFonts w:ascii="宋体"/>
                <w:color w:val="444444"/>
                <w:sz w:val="28"/>
                <w:szCs w:val="28"/>
                <w:shd w:val="clear" w:color="auto" w:fill="FFFFFF"/>
              </w:rPr>
            </w:pPr>
            <w:r>
              <w:rPr>
                <w:rFonts w:hint="eastAsia" w:ascii="宋体" w:hAnsi="宋体"/>
                <w:color w:val="444444"/>
                <w:sz w:val="28"/>
                <w:szCs w:val="28"/>
                <w:shd w:val="clear" w:color="auto" w:fill="FFFFFF"/>
              </w:rPr>
              <w:t>资格条件：经县交通运输行业主管部门审批入驻太湖县中介超市的具有</w:t>
            </w:r>
            <w:r>
              <w:rPr>
                <w:rFonts w:hint="eastAsia" w:ascii="宋体" w:hAnsi="宋体"/>
                <w:color w:val="444444"/>
                <w:sz w:val="28"/>
                <w:szCs w:val="28"/>
                <w:shd w:val="clear" w:color="auto" w:fill="FFFFFF"/>
                <w:lang w:eastAsia="zh-CN"/>
              </w:rPr>
              <w:t>丙级及以上</w:t>
            </w:r>
            <w:r>
              <w:rPr>
                <w:rFonts w:hint="eastAsia" w:ascii="宋体" w:hAnsi="宋体"/>
                <w:color w:val="444444"/>
                <w:sz w:val="28"/>
                <w:szCs w:val="28"/>
                <w:shd w:val="clear" w:color="auto" w:fill="FFFFFF"/>
              </w:rPr>
              <w:t>设计资质企业；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97" w:type="dxa"/>
            <w:vAlign w:val="center"/>
          </w:tcPr>
          <w:p>
            <w:pPr>
              <w:jc w:val="center"/>
              <w:rPr>
                <w:rStyle w:val="7"/>
                <w:rFonts w:ascii="宋体"/>
                <w:sz w:val="28"/>
                <w:szCs w:val="28"/>
              </w:rPr>
            </w:pPr>
            <w:r>
              <w:rPr>
                <w:rStyle w:val="7"/>
                <w:rFonts w:hint="eastAsia" w:ascii="宋体" w:hAnsi="宋体"/>
                <w:b w:val="0"/>
                <w:color w:val="444444"/>
                <w:sz w:val="28"/>
                <w:szCs w:val="28"/>
                <w:shd w:val="clear" w:color="auto" w:fill="FFFFFF"/>
              </w:rPr>
              <w:t>项目联系人：</w:t>
            </w:r>
          </w:p>
        </w:tc>
        <w:tc>
          <w:tcPr>
            <w:tcW w:w="7115" w:type="dxa"/>
          </w:tcPr>
          <w:p>
            <w:pPr>
              <w:jc w:val="center"/>
              <w:rPr>
                <w:rFonts w:ascii="宋体"/>
                <w:color w:val="444444"/>
                <w:sz w:val="28"/>
                <w:szCs w:val="28"/>
                <w:shd w:val="clear" w:color="auto" w:fill="FFFFFF"/>
              </w:rPr>
            </w:pPr>
            <w:r>
              <w:rPr>
                <w:rFonts w:hint="eastAsia" w:ascii="宋体" w:hAnsi="宋体"/>
                <w:color w:val="444444"/>
                <w:sz w:val="28"/>
                <w:szCs w:val="28"/>
                <w:shd w:val="clear" w:color="auto" w:fill="FFFFFF"/>
              </w:rPr>
              <w:t>叶</w:t>
            </w:r>
            <w:r>
              <w:rPr>
                <w:rFonts w:ascii="宋体" w:hAnsi="宋体"/>
                <w:color w:val="444444"/>
                <w:sz w:val="28"/>
                <w:szCs w:val="28"/>
                <w:shd w:val="clear" w:color="auto" w:fill="FFFFFF"/>
              </w:rPr>
              <w:t xml:space="preserve">  </w:t>
            </w:r>
            <w:r>
              <w:rPr>
                <w:rFonts w:hint="eastAsia" w:ascii="宋体" w:hAnsi="宋体"/>
                <w:color w:val="444444"/>
                <w:sz w:val="28"/>
                <w:szCs w:val="28"/>
                <w:shd w:val="clear" w:color="auto" w:fill="FFFFFF"/>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vAlign w:val="center"/>
          </w:tcPr>
          <w:p>
            <w:pPr>
              <w:jc w:val="center"/>
              <w:rPr>
                <w:rStyle w:val="7"/>
                <w:rFonts w:ascii="宋体"/>
                <w:sz w:val="28"/>
                <w:szCs w:val="28"/>
              </w:rPr>
            </w:pPr>
            <w:r>
              <w:rPr>
                <w:rStyle w:val="7"/>
                <w:rFonts w:hint="eastAsia" w:ascii="宋体" w:hAnsi="宋体"/>
                <w:b w:val="0"/>
                <w:color w:val="444444"/>
                <w:sz w:val="28"/>
                <w:szCs w:val="28"/>
                <w:shd w:val="clear" w:color="auto" w:fill="FFFFFF"/>
              </w:rPr>
              <w:t>项目联系人电话：</w:t>
            </w:r>
          </w:p>
        </w:tc>
        <w:tc>
          <w:tcPr>
            <w:tcW w:w="7115" w:type="dxa"/>
          </w:tcPr>
          <w:p>
            <w:pPr>
              <w:jc w:val="center"/>
              <w:rPr>
                <w:rFonts w:ascii="宋体"/>
                <w:color w:val="444444"/>
                <w:sz w:val="28"/>
                <w:szCs w:val="28"/>
                <w:shd w:val="clear" w:color="auto" w:fill="FFFFFF"/>
              </w:rPr>
            </w:pPr>
            <w:r>
              <w:rPr>
                <w:rFonts w:ascii="宋体" w:hAnsi="宋体"/>
                <w:color w:val="444444"/>
                <w:sz w:val="28"/>
                <w:szCs w:val="28"/>
                <w:shd w:val="clear" w:color="auto" w:fill="FFFFFF"/>
              </w:rPr>
              <w:t>18956992163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vAlign w:val="center"/>
          </w:tcPr>
          <w:p>
            <w:pPr>
              <w:jc w:val="center"/>
              <w:rPr>
                <w:rStyle w:val="7"/>
                <w:rFonts w:ascii="宋体"/>
                <w:sz w:val="28"/>
                <w:szCs w:val="28"/>
              </w:rPr>
            </w:pPr>
            <w:r>
              <w:rPr>
                <w:rStyle w:val="7"/>
                <w:rFonts w:hint="eastAsia" w:ascii="宋体" w:hAnsi="宋体"/>
                <w:b w:val="0"/>
                <w:color w:val="444444"/>
                <w:sz w:val="28"/>
                <w:szCs w:val="28"/>
                <w:shd w:val="clear" w:color="auto" w:fill="FFFFFF"/>
              </w:rPr>
              <w:t>采购单位电话：</w:t>
            </w:r>
          </w:p>
        </w:tc>
        <w:tc>
          <w:tcPr>
            <w:tcW w:w="7115" w:type="dxa"/>
          </w:tcPr>
          <w:p>
            <w:pPr>
              <w:jc w:val="center"/>
              <w:rPr>
                <w:rFonts w:ascii="宋体" w:hAnsi="宋体"/>
                <w:color w:val="444444"/>
                <w:sz w:val="28"/>
                <w:szCs w:val="28"/>
                <w:shd w:val="clear" w:color="auto" w:fill="FFFFFF"/>
              </w:rPr>
            </w:pPr>
            <w:r>
              <w:rPr>
                <w:rFonts w:ascii="宋体" w:hAnsi="宋体"/>
                <w:color w:val="444444"/>
                <w:sz w:val="28"/>
                <w:szCs w:val="28"/>
                <w:shd w:val="clear" w:color="auto" w:fill="FFFFFF"/>
              </w:rPr>
              <w:t>0556-4161503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7" w:type="dxa"/>
            <w:vAlign w:val="center"/>
          </w:tcPr>
          <w:p>
            <w:pPr>
              <w:jc w:val="center"/>
              <w:rPr>
                <w:rStyle w:val="7"/>
                <w:rFonts w:ascii="宋体"/>
                <w:sz w:val="28"/>
                <w:szCs w:val="28"/>
              </w:rPr>
            </w:pPr>
            <w:r>
              <w:rPr>
                <w:rStyle w:val="7"/>
                <w:rFonts w:hint="eastAsia" w:ascii="宋体" w:hAnsi="宋体"/>
                <w:b w:val="0"/>
                <w:color w:val="444444"/>
                <w:sz w:val="28"/>
                <w:szCs w:val="28"/>
                <w:shd w:val="clear" w:color="auto" w:fill="FFFFFF"/>
              </w:rPr>
              <w:t>备注</w:t>
            </w:r>
          </w:p>
        </w:tc>
        <w:tc>
          <w:tcPr>
            <w:tcW w:w="7115" w:type="dxa"/>
          </w:tcPr>
          <w:p>
            <w:pPr>
              <w:numPr>
                <w:ilvl w:val="0"/>
                <w:numId w:val="2"/>
              </w:numPr>
              <w:jc w:val="left"/>
              <w:rPr>
                <w:rFonts w:ascii="宋体"/>
                <w:color w:val="444444"/>
                <w:sz w:val="28"/>
                <w:szCs w:val="28"/>
                <w:shd w:val="clear" w:color="auto" w:fill="FFFFFF"/>
              </w:rPr>
            </w:pPr>
            <w:r>
              <w:rPr>
                <w:rStyle w:val="7"/>
                <w:rFonts w:hint="eastAsia" w:ascii="宋体" w:hAnsi="宋体"/>
                <w:b w:val="0"/>
                <w:color w:val="444444"/>
                <w:sz w:val="28"/>
                <w:szCs w:val="28"/>
                <w:shd w:val="clear" w:color="auto" w:fill="FFFFFF"/>
              </w:rPr>
              <w:t>中选公示结束后</w:t>
            </w:r>
            <w:r>
              <w:rPr>
                <w:rStyle w:val="7"/>
                <w:rFonts w:hint="default" w:ascii="宋体" w:hAnsi="宋体"/>
                <w:b w:val="0"/>
                <w:color w:val="444444"/>
                <w:sz w:val="28"/>
                <w:szCs w:val="28"/>
                <w:shd w:val="clear" w:color="auto" w:fill="FFFFFF"/>
                <w:lang w:val="en-US" w:eastAsia="zh-CN"/>
              </w:rPr>
              <w:t>30</w:t>
            </w:r>
            <w:r>
              <w:rPr>
                <w:rStyle w:val="7"/>
                <w:rFonts w:hint="eastAsia" w:ascii="宋体" w:hAnsi="宋体"/>
                <w:b w:val="0"/>
                <w:color w:val="444444"/>
                <w:sz w:val="28"/>
                <w:szCs w:val="28"/>
                <w:shd w:val="clear" w:color="auto" w:fill="FFFFFF"/>
              </w:rPr>
              <w:t>日历天内</w:t>
            </w:r>
            <w:r>
              <w:rPr>
                <w:rStyle w:val="7"/>
                <w:rFonts w:hint="eastAsia" w:ascii="宋体" w:hAnsi="宋体"/>
                <w:b w:val="0"/>
                <w:color w:val="444444"/>
                <w:sz w:val="28"/>
                <w:szCs w:val="28"/>
                <w:shd w:val="clear" w:color="auto" w:fill="FFFFFF"/>
                <w:lang w:eastAsia="zh-CN"/>
              </w:rPr>
              <w:t>完</w:t>
            </w:r>
            <w:r>
              <w:rPr>
                <w:rStyle w:val="7"/>
                <w:rFonts w:hint="eastAsia" w:ascii="宋体" w:hAnsi="宋体"/>
                <w:b w:val="0"/>
                <w:color w:val="444444"/>
                <w:sz w:val="28"/>
                <w:szCs w:val="28"/>
                <w:shd w:val="clear" w:color="auto" w:fill="FFFFFF"/>
              </w:rPr>
              <w:t>成施工图</w:t>
            </w:r>
            <w:r>
              <w:rPr>
                <w:rStyle w:val="7"/>
                <w:rFonts w:hint="eastAsia" w:ascii="宋体" w:hAnsi="宋体"/>
                <w:b w:val="0"/>
                <w:color w:val="444444"/>
                <w:sz w:val="28"/>
                <w:szCs w:val="28"/>
                <w:shd w:val="clear" w:color="auto" w:fill="FFFFFF"/>
                <w:lang w:eastAsia="zh-CN"/>
              </w:rPr>
              <w:t>设计及评审</w:t>
            </w:r>
            <w:r>
              <w:rPr>
                <w:rFonts w:hint="eastAsia" w:ascii="宋体" w:hAnsi="宋体"/>
                <w:color w:val="444444"/>
                <w:sz w:val="28"/>
                <w:szCs w:val="28"/>
                <w:shd w:val="clear" w:color="auto" w:fill="FFFFFF"/>
                <w:lang w:eastAsia="zh-CN"/>
              </w:rPr>
              <w:t>；</w:t>
            </w:r>
          </w:p>
          <w:p>
            <w:pPr>
              <w:numPr>
                <w:ilvl w:val="0"/>
                <w:numId w:val="2"/>
              </w:numPr>
              <w:jc w:val="left"/>
              <w:rPr>
                <w:rFonts w:ascii="宋体"/>
                <w:color w:val="444444"/>
                <w:sz w:val="28"/>
                <w:szCs w:val="28"/>
                <w:shd w:val="clear" w:color="auto" w:fill="FFFFFF"/>
              </w:rPr>
            </w:pPr>
            <w:r>
              <w:rPr>
                <w:rFonts w:hint="eastAsia" w:ascii="宋体" w:hAnsi="宋体"/>
                <w:color w:val="444444"/>
                <w:sz w:val="28"/>
                <w:szCs w:val="28"/>
                <w:shd w:val="clear" w:color="auto" w:fill="FFFFFF"/>
                <w:lang w:eastAsia="zh-CN"/>
              </w:rPr>
              <w:t>中选一标段的设计单位不参与二标段的选取；</w:t>
            </w:r>
          </w:p>
          <w:p>
            <w:pPr>
              <w:numPr>
                <w:ilvl w:val="0"/>
                <w:numId w:val="2"/>
              </w:numPr>
              <w:jc w:val="left"/>
              <w:rPr>
                <w:rFonts w:ascii="宋体"/>
                <w:color w:val="444444"/>
                <w:sz w:val="28"/>
                <w:szCs w:val="28"/>
                <w:shd w:val="clear" w:color="auto" w:fill="FFFFFF"/>
              </w:rPr>
            </w:pPr>
            <w:r>
              <w:rPr>
                <w:rFonts w:hint="eastAsia" w:ascii="宋体"/>
                <w:color w:val="444444"/>
                <w:sz w:val="28"/>
                <w:szCs w:val="28"/>
                <w:shd w:val="clear" w:color="auto" w:fill="FFFFFF"/>
              </w:rPr>
              <w:t>逾期违约</w:t>
            </w:r>
            <w:r>
              <w:rPr>
                <w:rFonts w:ascii="宋体"/>
                <w:color w:val="444444"/>
                <w:sz w:val="28"/>
                <w:szCs w:val="28"/>
                <w:shd w:val="clear" w:color="auto" w:fill="FFFFFF"/>
              </w:rPr>
              <w:t>1000</w:t>
            </w:r>
            <w:r>
              <w:rPr>
                <w:rFonts w:hint="eastAsia" w:ascii="宋体"/>
                <w:color w:val="444444"/>
                <w:sz w:val="28"/>
                <w:szCs w:val="28"/>
                <w:shd w:val="clear" w:color="auto" w:fill="FFFFFF"/>
              </w:rPr>
              <w:t>元</w:t>
            </w:r>
            <w:r>
              <w:rPr>
                <w:rFonts w:ascii="宋体"/>
                <w:color w:val="444444"/>
                <w:sz w:val="28"/>
                <w:szCs w:val="28"/>
                <w:shd w:val="clear" w:color="auto" w:fill="FFFFFF"/>
              </w:rPr>
              <w:t>/</w:t>
            </w:r>
            <w:r>
              <w:rPr>
                <w:rFonts w:hint="eastAsia" w:ascii="宋体"/>
                <w:color w:val="444444"/>
                <w:sz w:val="28"/>
                <w:szCs w:val="28"/>
                <w:shd w:val="clear" w:color="auto" w:fill="FFFFFF"/>
              </w:rPr>
              <w:t>天。</w:t>
            </w:r>
          </w:p>
        </w:tc>
      </w:tr>
    </w:tbl>
    <w:p>
      <w:pPr>
        <w:rPr>
          <w:rFonts w:ascii="宋体"/>
          <w:sz w:val="28"/>
          <w:szCs w:val="28"/>
          <w:shd w:val="clear" w:color="auto" w:fill="FFFFFF"/>
        </w:rPr>
      </w:pPr>
      <w:bookmarkStart w:id="0" w:name="_GoBack"/>
      <w:bookmarkEnd w:id="0"/>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34CF6"/>
    <w:multiLevelType w:val="singleLevel"/>
    <w:tmpl w:val="B6134CF6"/>
    <w:lvl w:ilvl="0" w:tentative="0">
      <w:start w:val="1"/>
      <w:numFmt w:val="decimal"/>
      <w:suff w:val="nothing"/>
      <w:lvlText w:val="%1、"/>
      <w:lvlJc w:val="left"/>
      <w:rPr>
        <w:rFonts w:cs="Times New Roman"/>
      </w:rPr>
    </w:lvl>
  </w:abstractNum>
  <w:abstractNum w:abstractNumId="1">
    <w:nsid w:val="0B7415BE"/>
    <w:multiLevelType w:val="multilevel"/>
    <w:tmpl w:val="0B7415BE"/>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2NmU4NjEyM2U2Y2RkYmVhYTc5NGI5MWRmMWMwOTgifQ=="/>
    <w:docVar w:name="KSO_WPS_MARK_KEY" w:val="8d93c75a-04db-4b2b-a9ae-266c08d5365f"/>
  </w:docVars>
  <w:rsids>
    <w:rsidRoot w:val="009740E0"/>
    <w:rsid w:val="00001229"/>
    <w:rsid w:val="00012DAD"/>
    <w:rsid w:val="00017F48"/>
    <w:rsid w:val="00020CA8"/>
    <w:rsid w:val="0003516A"/>
    <w:rsid w:val="00040296"/>
    <w:rsid w:val="00046831"/>
    <w:rsid w:val="00052C7E"/>
    <w:rsid w:val="00056ABE"/>
    <w:rsid w:val="00057662"/>
    <w:rsid w:val="00065FC9"/>
    <w:rsid w:val="00077FBA"/>
    <w:rsid w:val="00090501"/>
    <w:rsid w:val="000A0146"/>
    <w:rsid w:val="000E77E3"/>
    <w:rsid w:val="000F3034"/>
    <w:rsid w:val="000F53AB"/>
    <w:rsid w:val="00133B16"/>
    <w:rsid w:val="001429F2"/>
    <w:rsid w:val="00161ADF"/>
    <w:rsid w:val="0017496E"/>
    <w:rsid w:val="0019145F"/>
    <w:rsid w:val="001B24EF"/>
    <w:rsid w:val="001D5AB6"/>
    <w:rsid w:val="001E1BF8"/>
    <w:rsid w:val="001F0898"/>
    <w:rsid w:val="001F7861"/>
    <w:rsid w:val="00213F3E"/>
    <w:rsid w:val="00216D7C"/>
    <w:rsid w:val="002301BB"/>
    <w:rsid w:val="00234A9D"/>
    <w:rsid w:val="002748C3"/>
    <w:rsid w:val="00283418"/>
    <w:rsid w:val="002A227E"/>
    <w:rsid w:val="002F05A9"/>
    <w:rsid w:val="00307E14"/>
    <w:rsid w:val="00312168"/>
    <w:rsid w:val="00313172"/>
    <w:rsid w:val="00314943"/>
    <w:rsid w:val="00324E04"/>
    <w:rsid w:val="00326F06"/>
    <w:rsid w:val="00343D32"/>
    <w:rsid w:val="00392F11"/>
    <w:rsid w:val="003A1A49"/>
    <w:rsid w:val="003A4E0C"/>
    <w:rsid w:val="003C2DDF"/>
    <w:rsid w:val="003F68DE"/>
    <w:rsid w:val="00406ABA"/>
    <w:rsid w:val="004174A2"/>
    <w:rsid w:val="00436449"/>
    <w:rsid w:val="00481628"/>
    <w:rsid w:val="00486DDE"/>
    <w:rsid w:val="004E3C59"/>
    <w:rsid w:val="00505B06"/>
    <w:rsid w:val="00521469"/>
    <w:rsid w:val="005269A9"/>
    <w:rsid w:val="00540369"/>
    <w:rsid w:val="005474BD"/>
    <w:rsid w:val="0055010D"/>
    <w:rsid w:val="00556887"/>
    <w:rsid w:val="00573356"/>
    <w:rsid w:val="00575CBC"/>
    <w:rsid w:val="005B0003"/>
    <w:rsid w:val="005B64C4"/>
    <w:rsid w:val="005C555D"/>
    <w:rsid w:val="005D3304"/>
    <w:rsid w:val="00611E2D"/>
    <w:rsid w:val="00614AD6"/>
    <w:rsid w:val="00615F13"/>
    <w:rsid w:val="00621244"/>
    <w:rsid w:val="0062127A"/>
    <w:rsid w:val="00627E08"/>
    <w:rsid w:val="00646016"/>
    <w:rsid w:val="00657B30"/>
    <w:rsid w:val="00665453"/>
    <w:rsid w:val="00676796"/>
    <w:rsid w:val="006858BB"/>
    <w:rsid w:val="00697EFD"/>
    <w:rsid w:val="006A72FA"/>
    <w:rsid w:val="006C4D34"/>
    <w:rsid w:val="006D0102"/>
    <w:rsid w:val="006D04E7"/>
    <w:rsid w:val="006E0C18"/>
    <w:rsid w:val="006F798B"/>
    <w:rsid w:val="0071625C"/>
    <w:rsid w:val="00717146"/>
    <w:rsid w:val="00732C8D"/>
    <w:rsid w:val="0073613B"/>
    <w:rsid w:val="0074193D"/>
    <w:rsid w:val="00747D31"/>
    <w:rsid w:val="0075742F"/>
    <w:rsid w:val="007577C9"/>
    <w:rsid w:val="007936AC"/>
    <w:rsid w:val="007A0234"/>
    <w:rsid w:val="007D4CE3"/>
    <w:rsid w:val="007D7A6F"/>
    <w:rsid w:val="007F6303"/>
    <w:rsid w:val="00831150"/>
    <w:rsid w:val="008315C9"/>
    <w:rsid w:val="00864EED"/>
    <w:rsid w:val="008777FF"/>
    <w:rsid w:val="00880191"/>
    <w:rsid w:val="00884642"/>
    <w:rsid w:val="00884901"/>
    <w:rsid w:val="008956C1"/>
    <w:rsid w:val="008A1C90"/>
    <w:rsid w:val="008A735B"/>
    <w:rsid w:val="008C5C9C"/>
    <w:rsid w:val="008E24CE"/>
    <w:rsid w:val="008E2549"/>
    <w:rsid w:val="008E38BA"/>
    <w:rsid w:val="00911DDB"/>
    <w:rsid w:val="0091382F"/>
    <w:rsid w:val="00924251"/>
    <w:rsid w:val="00932541"/>
    <w:rsid w:val="00971753"/>
    <w:rsid w:val="009740E0"/>
    <w:rsid w:val="00975B47"/>
    <w:rsid w:val="00977B6D"/>
    <w:rsid w:val="009E0593"/>
    <w:rsid w:val="009E0C3A"/>
    <w:rsid w:val="009E2E37"/>
    <w:rsid w:val="009E5246"/>
    <w:rsid w:val="009F4876"/>
    <w:rsid w:val="00A07E2D"/>
    <w:rsid w:val="00A2637E"/>
    <w:rsid w:val="00A42F9D"/>
    <w:rsid w:val="00A5172F"/>
    <w:rsid w:val="00A84F95"/>
    <w:rsid w:val="00AA50CE"/>
    <w:rsid w:val="00AB3941"/>
    <w:rsid w:val="00AC42C2"/>
    <w:rsid w:val="00AF1267"/>
    <w:rsid w:val="00B02F9C"/>
    <w:rsid w:val="00B04AE7"/>
    <w:rsid w:val="00B0544B"/>
    <w:rsid w:val="00B1169F"/>
    <w:rsid w:val="00B25B95"/>
    <w:rsid w:val="00B2730F"/>
    <w:rsid w:val="00B328D5"/>
    <w:rsid w:val="00B32F36"/>
    <w:rsid w:val="00B5645C"/>
    <w:rsid w:val="00B579AF"/>
    <w:rsid w:val="00B60B5C"/>
    <w:rsid w:val="00B7555D"/>
    <w:rsid w:val="00B7603F"/>
    <w:rsid w:val="00B76E0F"/>
    <w:rsid w:val="00B83A91"/>
    <w:rsid w:val="00B932C5"/>
    <w:rsid w:val="00B94032"/>
    <w:rsid w:val="00BB377E"/>
    <w:rsid w:val="00BC18AD"/>
    <w:rsid w:val="00BD17F1"/>
    <w:rsid w:val="00BE1FA6"/>
    <w:rsid w:val="00BE698D"/>
    <w:rsid w:val="00C053B7"/>
    <w:rsid w:val="00C112A8"/>
    <w:rsid w:val="00C313A5"/>
    <w:rsid w:val="00C330AD"/>
    <w:rsid w:val="00C94BB4"/>
    <w:rsid w:val="00CB4DDA"/>
    <w:rsid w:val="00CD2765"/>
    <w:rsid w:val="00CD2A8C"/>
    <w:rsid w:val="00CD3997"/>
    <w:rsid w:val="00CD4D47"/>
    <w:rsid w:val="00CE5A33"/>
    <w:rsid w:val="00CF41C1"/>
    <w:rsid w:val="00CF5346"/>
    <w:rsid w:val="00D03EE7"/>
    <w:rsid w:val="00D21B58"/>
    <w:rsid w:val="00D30DFC"/>
    <w:rsid w:val="00D324FA"/>
    <w:rsid w:val="00D54B22"/>
    <w:rsid w:val="00D556D2"/>
    <w:rsid w:val="00D572A5"/>
    <w:rsid w:val="00D67D66"/>
    <w:rsid w:val="00D76879"/>
    <w:rsid w:val="00D95EFA"/>
    <w:rsid w:val="00D97CF8"/>
    <w:rsid w:val="00E11164"/>
    <w:rsid w:val="00E27D2F"/>
    <w:rsid w:val="00E33648"/>
    <w:rsid w:val="00E56357"/>
    <w:rsid w:val="00E83628"/>
    <w:rsid w:val="00EA1BF3"/>
    <w:rsid w:val="00EA449F"/>
    <w:rsid w:val="00EC6AA2"/>
    <w:rsid w:val="00ED3E25"/>
    <w:rsid w:val="00EE161F"/>
    <w:rsid w:val="00EE5324"/>
    <w:rsid w:val="00EE58E6"/>
    <w:rsid w:val="00EE79C8"/>
    <w:rsid w:val="00F219C6"/>
    <w:rsid w:val="00F25E0B"/>
    <w:rsid w:val="00F3214F"/>
    <w:rsid w:val="00F65BB6"/>
    <w:rsid w:val="00F74905"/>
    <w:rsid w:val="00F857EC"/>
    <w:rsid w:val="00FA7308"/>
    <w:rsid w:val="00FB1C1E"/>
    <w:rsid w:val="00FF7BA3"/>
    <w:rsid w:val="05B40101"/>
    <w:rsid w:val="13362407"/>
    <w:rsid w:val="13F70D6D"/>
    <w:rsid w:val="1D6864CF"/>
    <w:rsid w:val="29725A49"/>
    <w:rsid w:val="2CAE62E2"/>
    <w:rsid w:val="2F1A7252"/>
    <w:rsid w:val="2F591493"/>
    <w:rsid w:val="315A7B86"/>
    <w:rsid w:val="33044889"/>
    <w:rsid w:val="33A01A50"/>
    <w:rsid w:val="35C92F17"/>
    <w:rsid w:val="411A4E7C"/>
    <w:rsid w:val="483F517D"/>
    <w:rsid w:val="4CF33153"/>
    <w:rsid w:val="510221A8"/>
    <w:rsid w:val="526E5E4E"/>
    <w:rsid w:val="53A31C0E"/>
    <w:rsid w:val="54857F99"/>
    <w:rsid w:val="5D3D4978"/>
    <w:rsid w:val="5E6E1930"/>
    <w:rsid w:val="5EF45E57"/>
    <w:rsid w:val="629B4249"/>
    <w:rsid w:val="637C69AE"/>
    <w:rsid w:val="67D16D02"/>
    <w:rsid w:val="69161D0F"/>
    <w:rsid w:val="709B0ABC"/>
    <w:rsid w:val="734A60EA"/>
    <w:rsid w:val="74F24D67"/>
    <w:rsid w:val="7C0420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99"/>
    <w:rPr>
      <w:rFonts w:cs="Times New Roman"/>
      <w:b/>
      <w:bCs/>
    </w:rPr>
  </w:style>
  <w:style w:type="character" w:customStyle="1" w:styleId="8">
    <w:name w:val="Footer Char"/>
    <w:basedOn w:val="6"/>
    <w:link w:val="2"/>
    <w:qFormat/>
    <w:locked/>
    <w:uiPriority w:val="99"/>
    <w:rPr>
      <w:rFonts w:cs="Times New Roman"/>
      <w:sz w:val="18"/>
      <w:szCs w:val="18"/>
    </w:rPr>
  </w:style>
  <w:style w:type="character" w:customStyle="1" w:styleId="9">
    <w:name w:val="Header Char"/>
    <w:basedOn w:val="6"/>
    <w:link w:val="3"/>
    <w:qFormat/>
    <w:locked/>
    <w:uiPriority w:val="99"/>
    <w:rPr>
      <w:rFonts w:cs="Times New Roman"/>
      <w:sz w:val="18"/>
      <w:szCs w:val="18"/>
    </w:rPr>
  </w:style>
  <w:style w:type="paragraph" w:customStyle="1" w:styleId="10">
    <w:name w:val="Char Char1"/>
    <w:basedOn w:val="1"/>
    <w:qFormat/>
    <w:uiPriority w:val="99"/>
    <w:pPr>
      <w:widowControl/>
      <w:spacing w:after="200" w:line="276" w:lineRule="auto"/>
      <w:jc w:val="left"/>
    </w:pPr>
    <w:rPr>
      <w:rFonts w:ascii="Times New Roman" w:hAnsi="Times New Roman"/>
      <w:kern w:val="0"/>
      <w:sz w:val="22"/>
      <w:lang w:eastAsia="en-US"/>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652</Words>
  <Characters>708</Characters>
  <Lines>0</Lines>
  <Paragraphs>0</Paragraphs>
  <TotalTime>56</TotalTime>
  <ScaleCrop>false</ScaleCrop>
  <LinksUpToDate>false</LinksUpToDate>
  <CharactersWithSpaces>710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2021-10-25T02:53:00Z</dcterms:created>
  <dc:creator>th</dc:creator>
  <cp:lastModifiedBy>zp</cp:lastModifiedBy>
  <cp:lastPrinted>2023-02-07T08:07:00Z</cp:lastPrinted>
  <dcterms:modified xsi:type="dcterms:W3CDTF">2024-02-26T06:32:48Z</dcterms:modified>
  <dc:title>关于太湖县普通国省干线桥梁（新仓大桥）维修加固养护工程公开选取【施工图设计】机构的公告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FAA8DAD4C3A94A47831CEEBBD056F6E5_13</vt:lpwstr>
  </property>
</Properties>
</file>