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3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2"/>
        <w:gridCol w:w="1284"/>
        <w:gridCol w:w="1104"/>
        <w:gridCol w:w="1877"/>
        <w:gridCol w:w="2801"/>
        <w:gridCol w:w="1284"/>
      </w:tblGrid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88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2022</w:t>
            </w: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年太湖县各企业监测因子一览表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监测类别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监测点位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监测因子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手工监测采样方法及个数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/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次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太湖县光华铝业有限公司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废水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DW001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生活污水排放口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COD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、氨氮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/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有组织废气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DA001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熔化废气排放口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G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、熔化废气排放口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G2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颗粒物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非连续采样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至少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个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无组织废气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厂界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颗粒物、非甲烷</w:t>
            </w:r>
            <w:bookmarkStart w:id="0" w:name="_GoBack"/>
            <w:bookmarkEnd w:id="0"/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瞬时采样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至少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个瞬时样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厂界噪声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厂界四周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厂界噪声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65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；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55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/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太湖县天龙纸业有限公司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有组织废气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DA001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天龙废气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林格曼黑度、氮氧化物、二氧化硫、粉尘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非连续采样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至少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个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废水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天龙废水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pH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值、悬浮物、五日生化需氧量、化学需氧量、总氮、氨氮、总磷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瞬时采样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至少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4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个瞬时样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噪声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厂界四周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厂界噪声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65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；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55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/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1325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中核太湖环保科技有限公司（太湖县城东污水处理厂）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废水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DW001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污水总排口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I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pH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值、色度、悬浮物、五日生化需氧量、粪大肠菌群、阴离子表面活性剂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、石油类、动植物油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混合采样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至少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个混合样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DW001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污水总排口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I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总铅、总砷、六价铬、总铬、总镉、烷基汞、总汞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混合采样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至少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个混合样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无组织废气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厂界四周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FF0000"/>
                <w:kern w:val="0"/>
                <w:sz w:val="22"/>
              </w:rPr>
              <w:t>臭气浓度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、氨（氨气）、硫化氢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/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1728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厂区体积浓度最高处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甲烷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/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噪声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厂界四周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厂界噪声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65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；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55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/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lastRenderedPageBreak/>
              <w:t>4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太湖嘉源纺织工业有限公司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有组织废气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DA001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蒸汽锅炉排放口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烟气黑度、氮氧化物、二氧化硫、颗粒物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</w:p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非连续采样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至少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个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DA002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导热油锅炉排放口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烟气黑度、氮氧化物、二氧化硫、颗粒物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</w:p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非连续采样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至少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个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DA003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定型机排放口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颗粒物</w:t>
            </w:r>
          </w:p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               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连续采样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非甲烷总烃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连续采样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DA004 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烘干机排放口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颗粒物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                  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连续采样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  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非甲烷总烃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连续采样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  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废水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DW001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废水排放口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色度、悬浮物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 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混合采样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至少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个混合样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五日生化需氧量、总氮、总磷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混合采样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至少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个混合样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硫化物、苯胺类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混合采样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至少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个混合样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二氧化氯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混合采样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至少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个混合样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 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无组织废气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厂界四周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FF0000"/>
                <w:kern w:val="0"/>
                <w:sz w:val="22"/>
              </w:rPr>
              <w:t>臭气浓度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、氨（氨气）、硫化氢、颗粒物、非甲烷总烃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连续采样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废水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雨水排放口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悬浮物、化学需氧量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 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混合采样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至少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个混合样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噪声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厂界四周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厂界噪声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65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；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55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/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太湖金张科技股份有限公司</w:t>
            </w:r>
          </w:p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B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厂区）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有组织废气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DA001 RTO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炉排气筒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氮氧化物、二氧化硫、颗粒物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非连续采样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至少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个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废水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DW001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生活污水排放口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pH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值、悬浮物、五日生化需氧量、化学需氧量、氨氮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/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废气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厂界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FF0000"/>
                <w:kern w:val="0"/>
                <w:sz w:val="22"/>
              </w:rPr>
              <w:t>甲苯、二甲苯、挥发性有机物</w:t>
            </w:r>
            <w:r>
              <w:rPr>
                <w:rFonts w:ascii="宋体" w:eastAsia="宋体" w:cs="宋体"/>
                <w:color w:val="FF0000"/>
                <w:kern w:val="0"/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非连续采样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至少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4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个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噪声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厂界四周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厂界噪声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65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；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55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/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太湖金张科技股份有限公司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有组织废气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DA001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排放口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01+02+03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FF0000"/>
                <w:kern w:val="0"/>
                <w:sz w:val="22"/>
              </w:rPr>
              <w:t>甲苯、二甲苯、挥发性有机物</w:t>
            </w:r>
            <w:r>
              <w:rPr>
                <w:rFonts w:ascii="宋体" w:eastAsia="宋体" w:cs="宋体"/>
                <w:color w:val="FF0000"/>
                <w:kern w:val="0"/>
                <w:sz w:val="22"/>
              </w:rPr>
              <w:t xml:space="preserve">  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非连续采样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至少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个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DA002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排放口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02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氮氧化物、二氧化硫、甲苯、二甲苯、挥发性有机物、颗粒物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非连续采样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至少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个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DA003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排放口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03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氮氧化物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、二氧化硫、甲苯、二甲苯、挥发性有机物、颗粒物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非连续采样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至少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个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废水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DW001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生活污水排放口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pH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值、悬浮物、五日生化需氧量、化学需氧量、氨氮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/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废气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厂界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FF0000"/>
                <w:kern w:val="0"/>
                <w:sz w:val="22"/>
              </w:rPr>
              <w:t>甲苯、二甲苯、挥发性有机物</w:t>
            </w:r>
            <w:r>
              <w:rPr>
                <w:rFonts w:ascii="宋体" w:eastAsia="宋体" w:cs="宋体"/>
                <w:color w:val="FF0000"/>
                <w:kern w:val="0"/>
                <w:sz w:val="22"/>
              </w:rPr>
              <w:t xml:space="preserve"> 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非连续采样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至少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个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噪声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厂界四周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厂界噪声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65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；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55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/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安庆富盈金属制品有限公司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有组织废气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DA001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挂镀车间硫酸雾废气口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FF0000"/>
                <w:kern w:val="0"/>
                <w:sz w:val="22"/>
              </w:rPr>
              <w:t>硫酸雾</w:t>
            </w:r>
            <w:r>
              <w:rPr>
                <w:rFonts w:ascii="宋体" w:eastAsia="宋体" w:cs="宋体"/>
                <w:color w:val="FF0000"/>
                <w:kern w:val="0"/>
                <w:sz w:val="22"/>
              </w:rPr>
              <w:t xml:space="preserve"> 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非连续采样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至少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个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DA002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挂镀车间铬酸雾排气口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cs="宋体"/>
                <w:color w:val="FF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FF0000"/>
                <w:kern w:val="0"/>
                <w:sz w:val="22"/>
              </w:rPr>
              <w:t>铬酸雾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非连续采样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至少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个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DA003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挂镀车间氰化氢废气排放口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cs="宋体"/>
                <w:color w:val="FF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FF0000"/>
                <w:kern w:val="0"/>
                <w:sz w:val="22"/>
              </w:rPr>
              <w:t>氰化氢</w:t>
            </w:r>
            <w:r>
              <w:rPr>
                <w:rFonts w:ascii="宋体" w:eastAsia="宋体" w:cs="宋体"/>
                <w:color w:val="FF0000"/>
                <w:kern w:val="0"/>
                <w:sz w:val="22"/>
              </w:rPr>
              <w:t xml:space="preserve">  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连续采样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至少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个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DA004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滚镀车间氰化氢排放口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cs="宋体"/>
                <w:color w:val="FF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FF0000"/>
                <w:kern w:val="0"/>
                <w:sz w:val="22"/>
              </w:rPr>
              <w:t>氰化氢</w:t>
            </w:r>
            <w:r>
              <w:rPr>
                <w:rFonts w:ascii="宋体" w:eastAsia="宋体" w:cs="宋体"/>
                <w:color w:val="FF0000"/>
                <w:kern w:val="0"/>
                <w:sz w:val="22"/>
              </w:rPr>
              <w:t xml:space="preserve"> 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非连续采样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至少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个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DA006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锅炉烟囱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林格曼黑度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,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颗粒物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,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汞及其化合物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，氮氧化物，二氧化硫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非连续采样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至少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个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废水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DW001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车间排放口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FF0000"/>
                <w:kern w:val="0"/>
                <w:sz w:val="22"/>
              </w:rPr>
              <w:t>六价铬</w:t>
            </w:r>
            <w:r>
              <w:rPr>
                <w:rFonts w:ascii="宋体" w:eastAsia="宋体" w:cs="宋体"/>
                <w:color w:val="FF0000"/>
                <w:kern w:val="0"/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/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DW003 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厂区总排口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总铜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混合采样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至少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个混合样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石油类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混合采样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至少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个混合样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总氰化物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混合采样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至少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个混合样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无组织废气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厂界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FF0000"/>
                <w:kern w:val="0"/>
                <w:sz w:val="22"/>
              </w:rPr>
              <w:t>氰化氢</w:t>
            </w:r>
            <w:r>
              <w:rPr>
                <w:rFonts w:ascii="宋体" w:eastAsia="宋体" w:cs="宋体"/>
                <w:color w:val="FF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FF0000"/>
                <w:kern w:val="0"/>
                <w:sz w:val="22"/>
              </w:rPr>
              <w:t>、硫酸雾、铬酸雾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/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噪声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厂界四周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厂界噪声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65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；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55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/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安徽集友新材料股份有限公司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有组织废气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DA001 RTO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焚烧炉排气筒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1#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FF0000"/>
                <w:kern w:val="0"/>
                <w:sz w:val="22"/>
              </w:rPr>
              <w:t>挥发性有机物</w:t>
            </w:r>
            <w:r>
              <w:rPr>
                <w:rFonts w:ascii="宋体" w:eastAsia="宋体" w:cs="宋体"/>
                <w:color w:val="FF0000"/>
                <w:kern w:val="0"/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非连续采样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至少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个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 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DA002 RTO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焚烧排气筒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2#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cs="宋体"/>
                <w:color w:val="FF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FF0000"/>
                <w:kern w:val="0"/>
                <w:sz w:val="22"/>
              </w:rPr>
              <w:t>挥发性有机物</w:t>
            </w:r>
            <w:r>
              <w:rPr>
                <w:rFonts w:ascii="宋体" w:eastAsia="宋体" w:cs="宋体"/>
                <w:color w:val="FF0000"/>
                <w:kern w:val="0"/>
                <w:sz w:val="22"/>
              </w:rPr>
              <w:t xml:space="preserve"> 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非连续采样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至少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个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DA003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燃气锅炉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1# 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林格曼黑度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二氧化硫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颗粒物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连续采样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 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氮氧化物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非连续采样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至少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个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DA004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燃气锅炉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2#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林格曼黑度、二氧化硫、颗粒物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非连续采样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至少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个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氮氧化物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 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非连续采样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至少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个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废水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DW001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生活污水排放口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pH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值、悬浮物、五日生化需氧量、化学需氧量、氨氮、总磷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/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无组织废气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厂界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FF0000"/>
                <w:kern w:val="0"/>
                <w:sz w:val="22"/>
              </w:rPr>
              <w:t>挥发性有机物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连续采样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  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噪声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厂界四周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厂界噪声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65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；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55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/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安徽宜瑞达纸业有限公司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有组织废气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;DA001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锅炉排放口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: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烟气黑度、汞及其化合物、氮氧化物、二氧化硫、颗粒物</w:t>
            </w:r>
          </w:p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非连续采样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至少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个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悬浮物、色度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混合采样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至少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个混合样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五日生化需氧量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、总氮、总磷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混合采样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至少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个混合样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无组织废气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厂界四周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FF0000"/>
                <w:kern w:val="0"/>
                <w:sz w:val="22"/>
              </w:rPr>
              <w:t>臭气浓度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、氨（氨气）、硫化氢、颗粒物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非连续采样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至少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个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噪声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厂界四周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厂界噪声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65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；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55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/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lastRenderedPageBreak/>
              <w:t>11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安徽富印新材料有限公司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有组织废气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DA001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废气排放口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FF0000"/>
                <w:kern w:val="0"/>
                <w:sz w:val="22"/>
              </w:rPr>
              <w:t>挥发性有机物</w:t>
            </w:r>
            <w:r>
              <w:rPr>
                <w:rFonts w:ascii="宋体" w:eastAsia="宋体" w:cs="宋体"/>
                <w:color w:val="FF0000"/>
                <w:kern w:val="0"/>
                <w:sz w:val="22"/>
              </w:rPr>
              <w:t xml:space="preserve">  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非连续采样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至少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个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DA005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废气排放口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06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cs="宋体"/>
                <w:color w:val="FF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FF0000"/>
                <w:kern w:val="0"/>
                <w:sz w:val="22"/>
              </w:rPr>
              <w:t>甲苯</w:t>
            </w:r>
            <w:r>
              <w:rPr>
                <w:rFonts w:ascii="宋体" w:eastAsia="宋体" w:cs="宋体"/>
                <w:color w:val="FF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FF0000"/>
                <w:kern w:val="0"/>
                <w:sz w:val="22"/>
              </w:rPr>
              <w:t>、挥发性有机物</w:t>
            </w:r>
            <w:r>
              <w:rPr>
                <w:rFonts w:ascii="宋体" w:eastAsia="宋体" w:cs="宋体"/>
                <w:color w:val="FF0000"/>
                <w:kern w:val="0"/>
                <w:sz w:val="22"/>
              </w:rPr>
              <w:t xml:space="preserve">  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非连续采样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至少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个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DA006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废气排放口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07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氮氧化物、二氧化硫、颗粒物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非连续采样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至少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个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DA007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废气排放口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02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FF0000"/>
                <w:kern w:val="0"/>
                <w:sz w:val="22"/>
              </w:rPr>
              <w:t>挥发性有机物</w:t>
            </w:r>
            <w:r>
              <w:rPr>
                <w:rFonts w:ascii="宋体" w:eastAsia="宋体" w:cs="宋体"/>
                <w:color w:val="FF0000"/>
                <w:kern w:val="0"/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非连续采样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至少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个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 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DA008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废气排放口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03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FF0000"/>
                <w:kern w:val="0"/>
                <w:sz w:val="22"/>
              </w:rPr>
              <w:t>挥发性有机物</w:t>
            </w:r>
            <w:r>
              <w:rPr>
                <w:rFonts w:ascii="宋体" w:eastAsia="宋体" w:cs="宋体"/>
                <w:color w:val="FF0000"/>
                <w:kern w:val="0"/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非连续采样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至少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个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DA009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废气排放口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04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FF0000"/>
                <w:kern w:val="0"/>
                <w:sz w:val="22"/>
              </w:rPr>
              <w:t>甲苯、挥发性有机物</w:t>
            </w:r>
            <w:r>
              <w:rPr>
                <w:rFonts w:ascii="宋体" w:eastAsia="宋体" w:cs="宋体"/>
                <w:color w:val="FF0000"/>
                <w:kern w:val="0"/>
                <w:sz w:val="22"/>
              </w:rPr>
              <w:t xml:space="preserve">   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非连续采样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至少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个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DA010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废气排放口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05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氮氧化物、二氧化硫、颗粒物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 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非连续采样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至少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个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DA011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废气排放口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08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FF0000"/>
                <w:kern w:val="0"/>
                <w:sz w:val="22"/>
              </w:rPr>
              <w:t>甲苯、非甲烷总烃</w:t>
            </w:r>
            <w:r>
              <w:rPr>
                <w:rFonts w:ascii="宋体" w:eastAsia="宋体" w:cs="宋体"/>
                <w:color w:val="FF0000"/>
                <w:kern w:val="0"/>
                <w:sz w:val="22"/>
              </w:rPr>
              <w:t xml:space="preserve"> 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非连续采样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至少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个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废水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DW001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生活污水排放口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pH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值、化学需氧量、氨氮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/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厂界废气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厂界四周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FF0000"/>
                <w:kern w:val="0"/>
                <w:sz w:val="22"/>
              </w:rPr>
              <w:t>甲苯、挥发性有机物</w:t>
            </w:r>
            <w:r>
              <w:rPr>
                <w:rFonts w:ascii="宋体" w:eastAsia="宋体" w:cs="宋体"/>
                <w:color w:val="FF0000"/>
                <w:kern w:val="0"/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非连续采样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至少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个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 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噪声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厂界四周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厂界噪声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65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；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55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/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太湖县人民医院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有组织废气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DA001 G3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废气排放口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FF0000"/>
                <w:kern w:val="0"/>
                <w:sz w:val="22"/>
              </w:rPr>
              <w:t>臭气浓度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、氨（氨气）、硫化氢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 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非连续采样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至少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个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废水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DW001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综合废水排放口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pH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值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 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混合采样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至少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个混合样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1584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色度、五日生化需氧量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、结核杆菌、阴离子表面活性剂、氨氮、石油类、动植物油、挥发酚、总氰化物、总余氯、肠道致病菌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混合采样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至少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个混合样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悬浮物、化学需氧量、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混合采样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至少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个混合样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粪大肠菌群数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/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MPN/L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混合采样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至少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个混合样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 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FF0000"/>
                <w:kern w:val="0"/>
                <w:sz w:val="22"/>
              </w:rPr>
              <w:t>肠道病毒</w:t>
            </w:r>
            <w:r>
              <w:rPr>
                <w:rFonts w:ascii="宋体" w:eastAsia="宋体" w:cs="宋体"/>
                <w:color w:val="FF0000"/>
                <w:kern w:val="0"/>
                <w:sz w:val="22"/>
              </w:rPr>
              <w:t xml:space="preserve">  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混合采样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至少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个混合样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无组织废气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废气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污水处理站周界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甲烷、臭气浓度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、氨（氨气）、氯、硫化氢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非连续采样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至少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个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 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噪声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厂界四周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厂界噪声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60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；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50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/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安庆市长中再生物资有限公司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有组织废气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DA001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废气排放口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非甲烷总烃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非连续采样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至少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个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废水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DW001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污水排放口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pH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值、悬浮物、五日生化需氧量、化学需氧量、氨氮、总磷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/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废气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厂界四周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FF0000"/>
                <w:kern w:val="0"/>
                <w:sz w:val="22"/>
              </w:rPr>
              <w:t>臭气浓度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、氨（氨气）、硫化氢、非甲烷总烃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 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非连续采样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至少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个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1608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废水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DW002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雨水排放口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悬浮物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,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化学需氧量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瞬时采样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至少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个瞬时样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C330A7" w:rsidTr="00C330A7">
        <w:tblPrEx>
          <w:tblCellMar>
            <w:top w:w="0" w:type="dxa"/>
            <w:bottom w:w="0" w:type="dxa"/>
          </w:tblCellMar>
        </w:tblPrEx>
        <w:trPr>
          <w:trHeight w:val="1205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噪声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厂界四周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厂界噪声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65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；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55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7" w:rsidRDefault="00C330A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/</w:t>
            </w:r>
          </w:p>
        </w:tc>
      </w:tr>
    </w:tbl>
    <w:p w:rsidR="00E25175" w:rsidRDefault="00C330A7"/>
    <w:sectPr w:rsidR="00E25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194"/>
    <w:rsid w:val="00020194"/>
    <w:rsid w:val="00635581"/>
    <w:rsid w:val="00C330A7"/>
    <w:rsid w:val="00DB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527</Words>
  <Characters>3006</Characters>
  <Application>Microsoft Office Word</Application>
  <DocSecurity>0</DocSecurity>
  <Lines>25</Lines>
  <Paragraphs>7</Paragraphs>
  <ScaleCrop>false</ScaleCrop>
  <Company/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张谦</dc:creator>
  <cp:keywords/>
  <dc:description/>
  <cp:lastModifiedBy>张谦</cp:lastModifiedBy>
  <cp:revision>2</cp:revision>
  <dcterms:created xsi:type="dcterms:W3CDTF">2022-11-09T01:30:00Z</dcterms:created>
  <dcterms:modified xsi:type="dcterms:W3CDTF">2022-11-09T01:30:00Z</dcterms:modified>
</cp:coreProperties>
</file>